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BB35" w14:textId="77777777" w:rsidR="001008A3" w:rsidRPr="00E61836" w:rsidRDefault="001008A3" w:rsidP="001008A3">
      <w:pPr>
        <w:pStyle w:val="Presseinfo"/>
        <w:rPr>
          <w:rFonts w:ascii="Garamond" w:hAnsi="Garamond"/>
          <w:lang w:val="en-US"/>
        </w:rPr>
      </w:pPr>
      <w:proofErr w:type="spellStart"/>
      <w:r w:rsidRPr="00E61836">
        <w:rPr>
          <w:rFonts w:ascii="Garamond" w:hAnsi="Garamond"/>
          <w:lang w:val="en-US"/>
        </w:rPr>
        <w:t>Presseinformation</w:t>
      </w:r>
      <w:proofErr w:type="spellEnd"/>
    </w:p>
    <w:p w14:paraId="7EBC946C" w14:textId="77777777" w:rsidR="00E61836" w:rsidRDefault="00E61836" w:rsidP="00E61836">
      <w:pPr>
        <w:spacing w:after="0" w:line="488" w:lineRule="atLeast"/>
        <w:outlineLvl w:val="0"/>
        <w:rPr>
          <w:rFonts w:ascii="Garamond" w:eastAsia="Times New Roman" w:hAnsi="Garamond" w:cs="Tahoma"/>
          <w:b/>
          <w:bCs/>
          <w:color w:val="000000"/>
          <w:kern w:val="36"/>
          <w:sz w:val="32"/>
          <w:szCs w:val="32"/>
          <w:lang w:eastAsia="de-DE"/>
          <w14:ligatures w14:val="none"/>
        </w:rPr>
      </w:pPr>
      <w:r w:rsidRPr="00E61836">
        <w:rPr>
          <w:rFonts w:ascii="Garamond" w:eastAsia="Times New Roman" w:hAnsi="Garamond" w:cs="Tahoma"/>
          <w:b/>
          <w:bCs/>
          <w:color w:val="000000"/>
          <w:kern w:val="36"/>
          <w:sz w:val="32"/>
          <w:szCs w:val="32"/>
          <w:lang w:eastAsia="de-DE"/>
          <w14:ligatures w14:val="none"/>
        </w:rPr>
        <w:t>Why </w:t>
      </w:r>
      <w:proofErr w:type="spellStart"/>
      <w:r w:rsidRPr="00E61836">
        <w:rPr>
          <w:rFonts w:ascii="Garamond" w:eastAsia="Times New Roman" w:hAnsi="Garamond" w:cs="Tahoma"/>
          <w:b/>
          <w:bCs/>
          <w:color w:val="000000"/>
          <w:kern w:val="36"/>
          <w:sz w:val="32"/>
          <w:szCs w:val="32"/>
          <w:lang w:eastAsia="de-DE"/>
          <w14:ligatures w14:val="none"/>
        </w:rPr>
        <w:t>go</w:t>
      </w:r>
      <w:proofErr w:type="spellEnd"/>
      <w:r w:rsidRPr="00E61836">
        <w:rPr>
          <w:rFonts w:ascii="Garamond" w:eastAsia="Times New Roman" w:hAnsi="Garamond" w:cs="Tahoma"/>
          <w:b/>
          <w:bCs/>
          <w:color w:val="000000"/>
          <w:kern w:val="36"/>
          <w:sz w:val="32"/>
          <w:szCs w:val="32"/>
          <w:lang w:eastAsia="de-DE"/>
          <w14:ligatures w14:val="none"/>
        </w:rPr>
        <w:t> </w:t>
      </w:r>
      <w:proofErr w:type="spellStart"/>
      <w:r w:rsidRPr="00E61836">
        <w:rPr>
          <w:rFonts w:ascii="Garamond" w:eastAsia="Times New Roman" w:hAnsi="Garamond" w:cs="Tahoma"/>
          <w:b/>
          <w:bCs/>
          <w:color w:val="000000"/>
          <w:kern w:val="36"/>
          <w:sz w:val="32"/>
          <w:szCs w:val="32"/>
          <w:lang w:eastAsia="de-DE"/>
          <w14:ligatures w14:val="none"/>
        </w:rPr>
        <w:t>to</w:t>
      </w:r>
      <w:proofErr w:type="spellEnd"/>
      <w:r w:rsidRPr="00E61836">
        <w:rPr>
          <w:rFonts w:ascii="Garamond" w:eastAsia="Times New Roman" w:hAnsi="Garamond" w:cs="Tahoma"/>
          <w:b/>
          <w:bCs/>
          <w:color w:val="000000"/>
          <w:kern w:val="36"/>
          <w:sz w:val="32"/>
          <w:szCs w:val="32"/>
          <w:lang w:eastAsia="de-DE"/>
          <w14:ligatures w14:val="none"/>
        </w:rPr>
        <w:t> a </w:t>
      </w:r>
      <w:proofErr w:type="spellStart"/>
      <w:r w:rsidRPr="00E61836">
        <w:rPr>
          <w:rFonts w:ascii="Garamond" w:eastAsia="Times New Roman" w:hAnsi="Garamond" w:cs="Tahoma"/>
          <w:b/>
          <w:bCs/>
          <w:color w:val="000000"/>
          <w:kern w:val="36"/>
          <w:sz w:val="32"/>
          <w:szCs w:val="32"/>
          <w:lang w:eastAsia="de-DE"/>
          <w14:ligatures w14:val="none"/>
        </w:rPr>
        <w:t>museum</w:t>
      </w:r>
      <w:proofErr w:type="spellEnd"/>
      <w:r w:rsidRPr="00E61836">
        <w:rPr>
          <w:rFonts w:ascii="Garamond" w:eastAsia="Times New Roman" w:hAnsi="Garamond" w:cs="Tahoma"/>
          <w:b/>
          <w:bCs/>
          <w:color w:val="000000"/>
          <w:kern w:val="36"/>
          <w:sz w:val="32"/>
          <w:szCs w:val="32"/>
          <w:lang w:eastAsia="de-DE"/>
          <w14:ligatures w14:val="none"/>
        </w:rPr>
        <w:t> </w:t>
      </w:r>
      <w:proofErr w:type="spellStart"/>
      <w:r w:rsidRPr="00E61836">
        <w:rPr>
          <w:rFonts w:ascii="Garamond" w:eastAsia="Times New Roman" w:hAnsi="Garamond" w:cs="Tahoma"/>
          <w:b/>
          <w:bCs/>
          <w:color w:val="000000"/>
          <w:kern w:val="36"/>
          <w:sz w:val="32"/>
          <w:szCs w:val="32"/>
          <w:lang w:eastAsia="de-DE"/>
          <w14:ligatures w14:val="none"/>
        </w:rPr>
        <w:t>when</w:t>
      </w:r>
      <w:proofErr w:type="spellEnd"/>
      <w:r w:rsidRPr="00E61836">
        <w:rPr>
          <w:rFonts w:ascii="Garamond" w:eastAsia="Times New Roman" w:hAnsi="Garamond" w:cs="Tahoma"/>
          <w:b/>
          <w:bCs/>
          <w:color w:val="000000"/>
          <w:kern w:val="36"/>
          <w:sz w:val="32"/>
          <w:szCs w:val="32"/>
          <w:lang w:eastAsia="de-DE"/>
          <w14:ligatures w14:val="none"/>
        </w:rPr>
        <w:t> </w:t>
      </w:r>
      <w:proofErr w:type="spellStart"/>
      <w:r w:rsidRPr="00E61836">
        <w:rPr>
          <w:rFonts w:ascii="Garamond" w:eastAsia="Times New Roman" w:hAnsi="Garamond" w:cs="Tahoma"/>
          <w:b/>
          <w:bCs/>
          <w:color w:val="000000"/>
          <w:kern w:val="36"/>
          <w:sz w:val="32"/>
          <w:szCs w:val="32"/>
          <w:lang w:eastAsia="de-DE"/>
          <w14:ligatures w14:val="none"/>
        </w:rPr>
        <w:t>you</w:t>
      </w:r>
      <w:proofErr w:type="spellEnd"/>
      <w:r w:rsidRPr="00E61836">
        <w:rPr>
          <w:rFonts w:ascii="Garamond" w:eastAsia="Times New Roman" w:hAnsi="Garamond" w:cs="Tahoma"/>
          <w:b/>
          <w:bCs/>
          <w:color w:val="000000"/>
          <w:kern w:val="36"/>
          <w:sz w:val="32"/>
          <w:szCs w:val="32"/>
          <w:lang w:eastAsia="de-DE"/>
          <w14:ligatures w14:val="none"/>
        </w:rPr>
        <w:t> </w:t>
      </w:r>
      <w:proofErr w:type="spellStart"/>
      <w:r w:rsidRPr="00E61836">
        <w:rPr>
          <w:rFonts w:ascii="Garamond" w:eastAsia="Times New Roman" w:hAnsi="Garamond" w:cs="Tahoma"/>
          <w:b/>
          <w:bCs/>
          <w:color w:val="000000"/>
          <w:kern w:val="36"/>
          <w:sz w:val="32"/>
          <w:szCs w:val="32"/>
          <w:lang w:eastAsia="de-DE"/>
          <w14:ligatures w14:val="none"/>
        </w:rPr>
        <w:t>could</w:t>
      </w:r>
      <w:proofErr w:type="spellEnd"/>
      <w:r w:rsidRPr="00E61836">
        <w:rPr>
          <w:rFonts w:ascii="Garamond" w:eastAsia="Times New Roman" w:hAnsi="Garamond" w:cs="Tahoma"/>
          <w:b/>
          <w:bCs/>
          <w:color w:val="000000"/>
          <w:kern w:val="36"/>
          <w:sz w:val="32"/>
          <w:szCs w:val="32"/>
          <w:lang w:eastAsia="de-DE"/>
          <w14:ligatures w14:val="none"/>
        </w:rPr>
        <w:t> </w:t>
      </w:r>
      <w:proofErr w:type="spellStart"/>
      <w:r w:rsidRPr="00E61836">
        <w:rPr>
          <w:rFonts w:ascii="Garamond" w:eastAsia="Times New Roman" w:hAnsi="Garamond" w:cs="Tahoma"/>
          <w:b/>
          <w:bCs/>
          <w:color w:val="000000"/>
          <w:kern w:val="36"/>
          <w:sz w:val="32"/>
          <w:szCs w:val="32"/>
          <w:lang w:eastAsia="de-DE"/>
          <w14:ligatures w14:val="none"/>
        </w:rPr>
        <w:t>go</w:t>
      </w:r>
      <w:proofErr w:type="spellEnd"/>
      <w:r w:rsidRPr="00E61836">
        <w:rPr>
          <w:rFonts w:ascii="Garamond" w:eastAsia="Times New Roman" w:hAnsi="Garamond" w:cs="Tahoma"/>
          <w:b/>
          <w:bCs/>
          <w:color w:val="000000"/>
          <w:kern w:val="36"/>
          <w:sz w:val="32"/>
          <w:szCs w:val="32"/>
          <w:lang w:eastAsia="de-DE"/>
          <w14:ligatures w14:val="none"/>
        </w:rPr>
        <w:t> </w:t>
      </w:r>
      <w:proofErr w:type="spellStart"/>
      <w:r w:rsidRPr="00E61836">
        <w:rPr>
          <w:rFonts w:ascii="Garamond" w:eastAsia="Times New Roman" w:hAnsi="Garamond" w:cs="Tahoma"/>
          <w:b/>
          <w:bCs/>
          <w:color w:val="000000"/>
          <w:kern w:val="36"/>
          <w:sz w:val="32"/>
          <w:szCs w:val="32"/>
          <w:lang w:eastAsia="de-DE"/>
          <w14:ligatures w14:val="none"/>
        </w:rPr>
        <w:t>to</w:t>
      </w:r>
      <w:proofErr w:type="spellEnd"/>
      <w:r w:rsidRPr="00E61836">
        <w:rPr>
          <w:rFonts w:ascii="Garamond" w:eastAsia="Times New Roman" w:hAnsi="Garamond" w:cs="Tahoma"/>
          <w:b/>
          <w:bCs/>
          <w:color w:val="000000"/>
          <w:kern w:val="36"/>
          <w:sz w:val="32"/>
          <w:szCs w:val="32"/>
          <w:lang w:eastAsia="de-DE"/>
          <w14:ligatures w14:val="none"/>
        </w:rPr>
        <w:t> </w:t>
      </w:r>
      <w:proofErr w:type="spellStart"/>
      <w:r w:rsidRPr="00E61836">
        <w:rPr>
          <w:rFonts w:ascii="Garamond" w:eastAsia="Times New Roman" w:hAnsi="Garamond" w:cs="Tahoma"/>
          <w:b/>
          <w:bCs/>
          <w:color w:val="000000"/>
          <w:kern w:val="36"/>
          <w:sz w:val="32"/>
          <w:szCs w:val="32"/>
          <w:lang w:eastAsia="de-DE"/>
          <w14:ligatures w14:val="none"/>
        </w:rPr>
        <w:t>the</w:t>
      </w:r>
      <w:proofErr w:type="spellEnd"/>
      <w:r w:rsidRPr="00E61836">
        <w:rPr>
          <w:rFonts w:ascii="Garamond" w:eastAsia="Times New Roman" w:hAnsi="Garamond" w:cs="Tahoma"/>
          <w:b/>
          <w:bCs/>
          <w:color w:val="000000"/>
          <w:kern w:val="36"/>
          <w:sz w:val="32"/>
          <w:szCs w:val="32"/>
          <w:lang w:eastAsia="de-DE"/>
          <w14:ligatures w14:val="none"/>
        </w:rPr>
        <w:t> </w:t>
      </w:r>
      <w:proofErr w:type="spellStart"/>
      <w:r w:rsidRPr="00E61836">
        <w:rPr>
          <w:rFonts w:ascii="Garamond" w:eastAsia="Times New Roman" w:hAnsi="Garamond" w:cs="Tahoma"/>
          <w:b/>
          <w:bCs/>
          <w:color w:val="000000"/>
          <w:kern w:val="36"/>
          <w:sz w:val="32"/>
          <w:szCs w:val="32"/>
          <w:lang w:eastAsia="de-DE"/>
          <w14:ligatures w14:val="none"/>
        </w:rPr>
        <w:t>forest</w:t>
      </w:r>
      <w:proofErr w:type="spellEnd"/>
      <w:r w:rsidRPr="00E61836">
        <w:rPr>
          <w:rFonts w:ascii="Garamond" w:eastAsia="Times New Roman" w:hAnsi="Garamond" w:cs="Tahoma"/>
          <w:b/>
          <w:bCs/>
          <w:color w:val="000000"/>
          <w:kern w:val="36"/>
          <w:sz w:val="32"/>
          <w:szCs w:val="32"/>
          <w:lang w:eastAsia="de-DE"/>
          <w14:ligatures w14:val="none"/>
        </w:rPr>
        <w:t>? –  </w:t>
      </w:r>
    </w:p>
    <w:p w14:paraId="49A5F3BF" w14:textId="0B7410FE" w:rsidR="00E61836" w:rsidRPr="00E61836" w:rsidRDefault="00E61836" w:rsidP="00E61836">
      <w:pPr>
        <w:spacing w:after="0" w:line="488" w:lineRule="atLeast"/>
        <w:outlineLvl w:val="0"/>
        <w:rPr>
          <w:rFonts w:ascii="Garamond" w:eastAsia="Times New Roman" w:hAnsi="Garamond" w:cs="Tahoma"/>
          <w:b/>
          <w:bCs/>
          <w:color w:val="000000"/>
          <w:kern w:val="36"/>
          <w:sz w:val="32"/>
          <w:szCs w:val="32"/>
          <w:lang w:eastAsia="de-DE"/>
          <w14:ligatures w14:val="none"/>
        </w:rPr>
      </w:pPr>
      <w:r w:rsidRPr="00E61836">
        <w:rPr>
          <w:rFonts w:ascii="Garamond" w:eastAsia="Times New Roman" w:hAnsi="Garamond" w:cs="Tahoma"/>
          <w:b/>
          <w:bCs/>
          <w:color w:val="000000"/>
          <w:kern w:val="36"/>
          <w:sz w:val="32"/>
          <w:szCs w:val="32"/>
          <w:lang w:eastAsia="de-DE"/>
          <w14:ligatures w14:val="none"/>
        </w:rPr>
        <w:t>Internationale Tagung </w:t>
      </w:r>
      <w:r w:rsidRPr="00E61836">
        <w:rPr>
          <w:rFonts w:ascii="Garamond" w:eastAsia="Times New Roman" w:hAnsi="Garamond" w:cs="Tahoma"/>
          <w:b/>
          <w:bCs/>
          <w:i/>
          <w:iCs/>
          <w:color w:val="000000"/>
          <w:kern w:val="36"/>
          <w:sz w:val="32"/>
          <w:szCs w:val="32"/>
          <w:lang w:eastAsia="de-DE"/>
          <w14:ligatures w14:val="none"/>
        </w:rPr>
        <w:t>Nature Through Art</w:t>
      </w:r>
      <w:r w:rsidRPr="00E61836">
        <w:rPr>
          <w:rFonts w:ascii="Garamond" w:eastAsia="Times New Roman" w:hAnsi="Garamond" w:cs="Tahoma"/>
          <w:b/>
          <w:bCs/>
          <w:color w:val="000000"/>
          <w:kern w:val="36"/>
          <w:sz w:val="32"/>
          <w:szCs w:val="32"/>
          <w:lang w:eastAsia="de-DE"/>
          <w14:ligatures w14:val="none"/>
        </w:rPr>
        <w:t> im Museum Sinclair-Haus </w:t>
      </w:r>
    </w:p>
    <w:p w14:paraId="7F8A5AD7" w14:textId="77777777" w:rsidR="000A7E5C" w:rsidRPr="00E61836" w:rsidRDefault="000A7E5C" w:rsidP="0060411C">
      <w:pPr>
        <w:rPr>
          <w:rFonts w:ascii="Garamond" w:hAnsi="Garamond"/>
          <w:sz w:val="22"/>
          <w:szCs w:val="22"/>
          <w:lang w:val="en-US"/>
        </w:rPr>
      </w:pPr>
    </w:p>
    <w:p w14:paraId="126D31D5" w14:textId="4988296C" w:rsidR="00E61836" w:rsidRPr="0046229B" w:rsidRDefault="00E61836" w:rsidP="00E61836">
      <w:pPr>
        <w:shd w:val="clear" w:color="auto" w:fill="FFFFFF"/>
        <w:spacing w:after="0" w:line="240" w:lineRule="auto"/>
        <w:textAlignment w:val="baseline"/>
        <w:rPr>
          <w:rFonts w:ascii="Garamond" w:eastAsia="Times New Roman" w:hAnsi="Garamond" w:cs="Arial"/>
          <w:color w:val="000000"/>
          <w:kern w:val="0"/>
          <w:lang w:eastAsia="de-DE"/>
          <w14:ligatures w14:val="none"/>
        </w:rPr>
      </w:pPr>
      <w:r w:rsidRPr="0046229B">
        <w:rPr>
          <w:rFonts w:ascii="Garamond" w:eastAsia="Times New Roman" w:hAnsi="Garamond" w:cs="Arial"/>
          <w:b/>
          <w:bCs/>
          <w:color w:val="000000"/>
          <w:kern w:val="0"/>
          <w:bdr w:val="none" w:sz="0" w:space="0" w:color="auto" w:frame="1"/>
          <w:lang w:eastAsia="de-DE"/>
          <w14:ligatures w14:val="none"/>
        </w:rPr>
        <w:t>Mittwoch, 10. Juni, 9</w:t>
      </w:r>
      <w:r w:rsidR="0046229B">
        <w:rPr>
          <w:rFonts w:ascii="Garamond" w:eastAsia="Times New Roman" w:hAnsi="Garamond" w:cs="Arial"/>
          <w:b/>
          <w:bCs/>
          <w:color w:val="000000"/>
          <w:kern w:val="0"/>
          <w:bdr w:val="none" w:sz="0" w:space="0" w:color="auto" w:frame="1"/>
          <w:lang w:eastAsia="de-DE"/>
          <w14:ligatures w14:val="none"/>
        </w:rPr>
        <w:t>.</w:t>
      </w:r>
      <w:r w:rsidRPr="0046229B">
        <w:rPr>
          <w:rFonts w:ascii="Garamond" w:eastAsia="Times New Roman" w:hAnsi="Garamond" w:cs="Arial"/>
          <w:b/>
          <w:bCs/>
          <w:color w:val="000000"/>
          <w:kern w:val="0"/>
          <w:bdr w:val="none" w:sz="0" w:space="0" w:color="auto" w:frame="1"/>
          <w:lang w:eastAsia="de-DE"/>
          <w14:ligatures w14:val="none"/>
        </w:rPr>
        <w:t>30-18Uhr, Museum Sinclair-Haus </w:t>
      </w:r>
      <w:r w:rsidRPr="0046229B">
        <w:rPr>
          <w:rFonts w:ascii="Garamond" w:eastAsia="Times New Roman" w:hAnsi="Garamond" w:cs="Arial"/>
          <w:color w:val="000000"/>
          <w:kern w:val="0"/>
          <w:lang w:eastAsia="de-DE"/>
          <w14:ligatures w14:val="none"/>
        </w:rPr>
        <w:br/>
        <w:t>Tagungs-Ort: Saal der Marienkirche, Dorotheenstraße 13 und am Nachmittag im Schlosspark, Bad Homburg / Tagungssprache: Englisch</w:t>
      </w:r>
    </w:p>
    <w:p w14:paraId="53523C3E" w14:textId="77777777" w:rsidR="00E61836" w:rsidRPr="0046229B" w:rsidRDefault="00E61836" w:rsidP="00E61836">
      <w:pPr>
        <w:shd w:val="clear" w:color="auto" w:fill="FFFFFF"/>
        <w:spacing w:after="360" w:line="240" w:lineRule="auto"/>
        <w:textAlignment w:val="baseline"/>
        <w:rPr>
          <w:rFonts w:ascii="Garamond" w:eastAsia="Times New Roman" w:hAnsi="Garamond" w:cs="Arial"/>
          <w:color w:val="000000"/>
          <w:kern w:val="0"/>
          <w:lang w:eastAsia="de-DE"/>
          <w14:ligatures w14:val="none"/>
        </w:rPr>
      </w:pPr>
    </w:p>
    <w:p w14:paraId="5986646D" w14:textId="67FEE77E" w:rsidR="00E61836" w:rsidRPr="00E61836" w:rsidRDefault="00E61836" w:rsidP="00E61836">
      <w:pPr>
        <w:shd w:val="clear" w:color="auto" w:fill="FFFFFF"/>
        <w:spacing w:after="360" w:line="240" w:lineRule="auto"/>
        <w:textAlignment w:val="baseline"/>
        <w:rPr>
          <w:rFonts w:ascii="Garamond" w:eastAsia="Times New Roman" w:hAnsi="Garamond" w:cs="Arial"/>
          <w:color w:val="000000"/>
          <w:kern w:val="0"/>
          <w:lang w:eastAsia="de-DE"/>
          <w14:ligatures w14:val="none"/>
        </w:rPr>
      </w:pPr>
      <w:r w:rsidRPr="00E61836">
        <w:rPr>
          <w:rFonts w:ascii="Garamond" w:eastAsia="Times New Roman" w:hAnsi="Garamond" w:cs="Arial"/>
          <w:color w:val="000000"/>
          <w:kern w:val="0"/>
          <w:lang w:eastAsia="de-DE"/>
          <w14:ligatures w14:val="none"/>
        </w:rPr>
        <w:t>Wie können Kunst und ästhetisch</w:t>
      </w:r>
      <w:r>
        <w:rPr>
          <w:rFonts w:ascii="Garamond" w:eastAsia="Times New Roman" w:hAnsi="Garamond" w:cs="Arial"/>
          <w:color w:val="000000"/>
          <w:kern w:val="0"/>
          <w:lang w:eastAsia="de-DE"/>
          <w14:ligatures w14:val="none"/>
        </w:rPr>
        <w:t>e</w:t>
      </w:r>
      <w:r w:rsidRPr="00E61836">
        <w:rPr>
          <w:rFonts w:ascii="Garamond" w:eastAsia="Times New Roman" w:hAnsi="Garamond" w:cs="Arial"/>
          <w:color w:val="000000"/>
          <w:kern w:val="0"/>
          <w:lang w:eastAsia="de-DE"/>
          <w14:ligatures w14:val="none"/>
        </w:rPr>
        <w:t xml:space="preserve"> Praxis helfen, unsere Beziehung zur Natur neu zu denken? Welche Rolle spielen Museen und Kunstvermittlung angesichts der ökologischen Krise? Und wie lassen sich Naturerfahrung, Wissenschaft und ästhetische Praxis miteinander verbinden?  </w:t>
      </w:r>
      <w:r w:rsidR="0046229B">
        <w:rPr>
          <w:rFonts w:ascii="Garamond" w:eastAsia="Times New Roman" w:hAnsi="Garamond" w:cs="Arial"/>
          <w:color w:val="000000"/>
          <w:kern w:val="0"/>
          <w:lang w:eastAsia="de-DE"/>
          <w14:ligatures w14:val="none"/>
        </w:rPr>
        <w:br/>
      </w:r>
      <w:r w:rsidR="0046229B">
        <w:rPr>
          <w:rFonts w:ascii="Garamond" w:eastAsia="Times New Roman" w:hAnsi="Garamond" w:cs="Arial"/>
          <w:color w:val="000000"/>
          <w:kern w:val="0"/>
          <w:lang w:eastAsia="de-DE"/>
          <w14:ligatures w14:val="none"/>
        </w:rPr>
        <w:br/>
      </w:r>
      <w:r w:rsidRPr="00E61836">
        <w:rPr>
          <w:rFonts w:ascii="Garamond" w:eastAsia="Times New Roman" w:hAnsi="Garamond" w:cs="Arial"/>
          <w:color w:val="000000"/>
          <w:kern w:val="0"/>
          <w:lang w:eastAsia="de-DE"/>
          <w14:ligatures w14:val="none"/>
        </w:rPr>
        <w:t>Diesen Fragen widmet sich die internationale Tagung „Nature Through Art“ am Mittwoch, 10. Juni, im Museum Sinclair-Haus. Kunstvermittlerinnen und Kunstvermittler, Kunstexpertinnen sowie Forschende aus mehreren europäischen Ländern diskutieren neue Ansätze zwischen Kunst, Ökologie und Bildung. </w:t>
      </w:r>
      <w:r w:rsidR="0046229B">
        <w:rPr>
          <w:rFonts w:ascii="Garamond" w:eastAsia="Times New Roman" w:hAnsi="Garamond" w:cs="Arial"/>
          <w:color w:val="000000"/>
          <w:kern w:val="0"/>
          <w:lang w:eastAsia="de-DE"/>
          <w14:ligatures w14:val="none"/>
        </w:rPr>
        <w:br/>
      </w:r>
      <w:r w:rsidR="0046229B">
        <w:rPr>
          <w:rFonts w:ascii="Garamond" w:eastAsia="Times New Roman" w:hAnsi="Garamond" w:cs="Arial"/>
          <w:color w:val="000000"/>
          <w:kern w:val="0"/>
          <w:lang w:eastAsia="de-DE"/>
          <w14:ligatures w14:val="none"/>
        </w:rPr>
        <w:br/>
      </w:r>
      <w:r w:rsidRPr="00E61836">
        <w:rPr>
          <w:rFonts w:ascii="Garamond" w:eastAsia="Times New Roman" w:hAnsi="Garamond" w:cs="Arial"/>
          <w:color w:val="000000"/>
          <w:kern w:val="0"/>
          <w:lang w:eastAsia="de-DE"/>
          <w14:ligatures w14:val="none"/>
        </w:rPr>
        <w:t>Zu den Gästen zählt die französische Kunsthistorikerin und Autorin Estelle Zhong </w:t>
      </w:r>
      <w:proofErr w:type="spellStart"/>
      <w:r w:rsidRPr="00E61836">
        <w:rPr>
          <w:rFonts w:ascii="Garamond" w:eastAsia="Times New Roman" w:hAnsi="Garamond" w:cs="Arial"/>
          <w:color w:val="000000"/>
          <w:kern w:val="0"/>
          <w:lang w:eastAsia="de-DE"/>
          <w14:ligatures w14:val="none"/>
        </w:rPr>
        <w:t>Mengual</w:t>
      </w:r>
      <w:proofErr w:type="spellEnd"/>
      <w:r w:rsidRPr="00E61836">
        <w:rPr>
          <w:rFonts w:ascii="Garamond" w:eastAsia="Times New Roman" w:hAnsi="Garamond" w:cs="Arial"/>
          <w:color w:val="000000"/>
          <w:kern w:val="0"/>
          <w:lang w:eastAsia="de-DE"/>
          <w14:ligatures w14:val="none"/>
        </w:rPr>
        <w:t>, eine der wichtigsten jungen Stimmen im Feld von Kunst und Ökologie. Auf dem Podium wird Sie unter anderem auf die Frage eingehen: „Why </w:t>
      </w:r>
      <w:proofErr w:type="spellStart"/>
      <w:r w:rsidRPr="00E61836">
        <w:rPr>
          <w:rFonts w:ascii="Garamond" w:eastAsia="Times New Roman" w:hAnsi="Garamond" w:cs="Arial"/>
          <w:color w:val="000000"/>
          <w:kern w:val="0"/>
          <w:lang w:eastAsia="de-DE"/>
          <w14:ligatures w14:val="none"/>
        </w:rPr>
        <w:t>go</w:t>
      </w:r>
      <w:proofErr w:type="spellEnd"/>
      <w:r w:rsidRPr="00E61836">
        <w:rPr>
          <w:rFonts w:ascii="Garamond" w:eastAsia="Times New Roman" w:hAnsi="Garamond" w:cs="Arial"/>
          <w:color w:val="000000"/>
          <w:kern w:val="0"/>
          <w:lang w:eastAsia="de-DE"/>
          <w14:ligatures w14:val="none"/>
        </w:rPr>
        <w:t> </w:t>
      </w:r>
      <w:proofErr w:type="spellStart"/>
      <w:r w:rsidRPr="00E61836">
        <w:rPr>
          <w:rFonts w:ascii="Garamond" w:eastAsia="Times New Roman" w:hAnsi="Garamond" w:cs="Arial"/>
          <w:color w:val="000000"/>
          <w:kern w:val="0"/>
          <w:lang w:eastAsia="de-DE"/>
          <w14:ligatures w14:val="none"/>
        </w:rPr>
        <w:t>to</w:t>
      </w:r>
      <w:proofErr w:type="spellEnd"/>
      <w:r w:rsidRPr="00E61836">
        <w:rPr>
          <w:rFonts w:ascii="Garamond" w:eastAsia="Times New Roman" w:hAnsi="Garamond" w:cs="Arial"/>
          <w:color w:val="000000"/>
          <w:kern w:val="0"/>
          <w:lang w:eastAsia="de-DE"/>
          <w14:ligatures w14:val="none"/>
        </w:rPr>
        <w:t> a</w:t>
      </w:r>
      <w:proofErr w:type="spellStart"/>
      <w:r w:rsidRPr="00E61836">
        <w:rPr>
          <w:rFonts w:ascii="Garamond" w:eastAsia="Times New Roman" w:hAnsi="Garamond" w:cs="Arial"/>
          <w:color w:val="000000"/>
          <w:kern w:val="0"/>
          <w:lang w:eastAsia="de-DE"/>
          <w14:ligatures w14:val="none"/>
        </w:rPr>
        <w:t> m</w:t>
      </w:r>
      <w:proofErr w:type="spellEnd"/>
      <w:r w:rsidRPr="00E61836">
        <w:rPr>
          <w:rFonts w:ascii="Garamond" w:eastAsia="Times New Roman" w:hAnsi="Garamond" w:cs="Arial"/>
          <w:color w:val="000000"/>
          <w:kern w:val="0"/>
          <w:lang w:eastAsia="de-DE"/>
          <w14:ligatures w14:val="none"/>
        </w:rPr>
        <w:t>seu</w:t>
      </w:r>
      <w:proofErr w:type="spellStart"/>
      <w:r w:rsidRPr="00E61836">
        <w:rPr>
          <w:rFonts w:ascii="Garamond" w:eastAsia="Times New Roman" w:hAnsi="Garamond" w:cs="Arial"/>
          <w:color w:val="000000"/>
          <w:kern w:val="0"/>
          <w:lang w:eastAsia="de-DE"/>
          <w14:ligatures w14:val="none"/>
        </w:rPr>
        <w:t>m whe</w:t>
      </w:r>
      <w:proofErr w:type="spellEnd"/>
      <w:r w:rsidRPr="00E61836">
        <w:rPr>
          <w:rFonts w:ascii="Garamond" w:eastAsia="Times New Roman" w:hAnsi="Garamond" w:cs="Arial"/>
          <w:color w:val="000000"/>
          <w:kern w:val="0"/>
          <w:lang w:eastAsia="de-DE"/>
          <w14:ligatures w14:val="none"/>
        </w:rPr>
        <w:t>n</w:t>
      </w:r>
      <w:proofErr w:type="spellStart"/>
      <w:r w:rsidRPr="00E61836">
        <w:rPr>
          <w:rFonts w:ascii="Garamond" w:eastAsia="Times New Roman" w:hAnsi="Garamond" w:cs="Arial"/>
          <w:color w:val="000000"/>
          <w:kern w:val="0"/>
          <w:lang w:eastAsia="de-DE"/>
          <w14:ligatures w14:val="none"/>
        </w:rPr>
        <w:t> you</w:t>
      </w:r>
      <w:proofErr w:type="spellEnd"/>
      <w:r w:rsidRPr="00E61836">
        <w:rPr>
          <w:rFonts w:ascii="Garamond" w:eastAsia="Times New Roman" w:hAnsi="Garamond" w:cs="Arial"/>
          <w:color w:val="000000"/>
          <w:kern w:val="0"/>
          <w:lang w:eastAsia="de-DE"/>
          <w14:ligatures w14:val="none"/>
        </w:rPr>
        <w:t> </w:t>
      </w:r>
      <w:proofErr w:type="spellStart"/>
      <w:r w:rsidRPr="00E61836">
        <w:rPr>
          <w:rFonts w:ascii="Garamond" w:eastAsia="Times New Roman" w:hAnsi="Garamond" w:cs="Arial"/>
          <w:color w:val="000000"/>
          <w:kern w:val="0"/>
          <w:lang w:eastAsia="de-DE"/>
          <w14:ligatures w14:val="none"/>
        </w:rPr>
        <w:t>cou</w:t>
      </w:r>
      <w:proofErr w:type="spellEnd"/>
      <w:r w:rsidRPr="00E61836">
        <w:rPr>
          <w:rFonts w:ascii="Garamond" w:eastAsia="Times New Roman" w:hAnsi="Garamond" w:cs="Arial"/>
          <w:color w:val="000000"/>
          <w:kern w:val="0"/>
          <w:lang w:eastAsia="de-DE"/>
          <w14:ligatures w14:val="none"/>
        </w:rPr>
        <w:t>ld</w:t>
      </w:r>
      <w:proofErr w:type="spellStart"/>
      <w:r w:rsidRPr="00E61836">
        <w:rPr>
          <w:rFonts w:ascii="Garamond" w:eastAsia="Times New Roman" w:hAnsi="Garamond" w:cs="Arial"/>
          <w:color w:val="000000"/>
          <w:kern w:val="0"/>
          <w:lang w:eastAsia="de-DE"/>
          <w14:ligatures w14:val="none"/>
        </w:rPr>
        <w:t> go </w:t>
      </w:r>
      <w:proofErr w:type="spellEnd"/>
      <w:r w:rsidRPr="00E61836">
        <w:rPr>
          <w:rFonts w:ascii="Garamond" w:eastAsia="Times New Roman" w:hAnsi="Garamond" w:cs="Arial"/>
          <w:color w:val="000000"/>
          <w:kern w:val="0"/>
          <w:lang w:eastAsia="de-DE"/>
          <w14:ligatures w14:val="none"/>
        </w:rPr>
        <w:t>t</w:t>
      </w:r>
      <w:proofErr w:type="spellStart"/>
      <w:r w:rsidRPr="00E61836">
        <w:rPr>
          <w:rFonts w:ascii="Garamond" w:eastAsia="Times New Roman" w:hAnsi="Garamond" w:cs="Arial"/>
          <w:color w:val="000000"/>
          <w:kern w:val="0"/>
          <w:lang w:eastAsia="de-DE"/>
          <w14:ligatures w14:val="none"/>
        </w:rPr>
        <w:t>o </w:t>
      </w:r>
      <w:proofErr w:type="spellEnd"/>
      <w:r w:rsidRPr="00E61836">
        <w:rPr>
          <w:rFonts w:ascii="Garamond" w:eastAsia="Times New Roman" w:hAnsi="Garamond" w:cs="Arial"/>
          <w:color w:val="000000"/>
          <w:kern w:val="0"/>
          <w:lang w:eastAsia="de-DE"/>
          <w14:ligatures w14:val="none"/>
        </w:rPr>
        <w:t>t</w:t>
      </w:r>
      <w:proofErr w:type="spellStart"/>
      <w:r w:rsidRPr="00E61836">
        <w:rPr>
          <w:rFonts w:ascii="Garamond" w:eastAsia="Times New Roman" w:hAnsi="Garamond" w:cs="Arial"/>
          <w:color w:val="000000"/>
          <w:kern w:val="0"/>
          <w:lang w:eastAsia="de-DE"/>
          <w14:ligatures w14:val="none"/>
        </w:rPr>
        <w:t>he</w:t>
      </w:r>
      <w:proofErr w:type="spellEnd"/>
      <w:r w:rsidRPr="00E61836">
        <w:rPr>
          <w:rFonts w:ascii="Garamond" w:eastAsia="Times New Roman" w:hAnsi="Garamond" w:cs="Arial"/>
          <w:color w:val="000000"/>
          <w:kern w:val="0"/>
          <w:lang w:eastAsia="de-DE"/>
          <w14:ligatures w14:val="none"/>
        </w:rPr>
        <w:t> </w:t>
      </w:r>
      <w:proofErr w:type="spellStart"/>
      <w:r w:rsidRPr="00E61836">
        <w:rPr>
          <w:rFonts w:ascii="Garamond" w:eastAsia="Times New Roman" w:hAnsi="Garamond" w:cs="Arial"/>
          <w:color w:val="000000"/>
          <w:kern w:val="0"/>
          <w:lang w:eastAsia="de-DE"/>
          <w14:ligatures w14:val="none"/>
        </w:rPr>
        <w:t>for</w:t>
      </w:r>
      <w:proofErr w:type="spellEnd"/>
      <w:r w:rsidRPr="00E61836">
        <w:rPr>
          <w:rFonts w:ascii="Garamond" w:eastAsia="Times New Roman" w:hAnsi="Garamond" w:cs="Arial"/>
          <w:color w:val="000000"/>
          <w:kern w:val="0"/>
          <w:lang w:eastAsia="de-DE"/>
          <w14:ligatures w14:val="none"/>
        </w:rPr>
        <w:t>e</w:t>
      </w:r>
      <w:proofErr w:type="spellStart"/>
      <w:r w:rsidRPr="00E61836">
        <w:rPr>
          <w:rFonts w:ascii="Garamond" w:eastAsia="Times New Roman" w:hAnsi="Garamond" w:cs="Arial"/>
          <w:color w:val="000000"/>
          <w:kern w:val="0"/>
          <w:lang w:eastAsia="de-DE"/>
          <w14:ligatures w14:val="none"/>
        </w:rPr>
        <w:t>st?“. </w:t>
      </w:r>
      <w:proofErr w:type="spellEnd"/>
    </w:p>
    <w:p w14:paraId="13C794D3" w14:textId="651D6938" w:rsidR="00E61836" w:rsidRPr="00E61836" w:rsidRDefault="00E61836" w:rsidP="00E61836">
      <w:pPr>
        <w:shd w:val="clear" w:color="auto" w:fill="FFFFFF"/>
        <w:spacing w:after="0" w:line="240" w:lineRule="auto"/>
        <w:textAlignment w:val="baseline"/>
        <w:rPr>
          <w:rFonts w:ascii="Garamond" w:eastAsia="Times New Roman" w:hAnsi="Garamond" w:cs="Arial"/>
          <w:color w:val="000000"/>
          <w:kern w:val="0"/>
          <w:lang w:eastAsia="de-DE"/>
          <w14:ligatures w14:val="none"/>
        </w:rPr>
      </w:pPr>
      <w:r w:rsidRPr="00E61836">
        <w:rPr>
          <w:rFonts w:ascii="Garamond" w:eastAsia="Times New Roman" w:hAnsi="Garamond" w:cs="Arial"/>
          <w:color w:val="000000"/>
          <w:kern w:val="0"/>
          <w:lang w:eastAsia="de-DE"/>
          <w14:ligatures w14:val="none"/>
        </w:rPr>
        <w:t>Ebenfalls zu Gast sind Vertreter des Moderna </w:t>
      </w:r>
      <w:proofErr w:type="spellStart"/>
      <w:r w:rsidRPr="00E61836">
        <w:rPr>
          <w:rFonts w:ascii="Garamond" w:eastAsia="Times New Roman" w:hAnsi="Garamond" w:cs="Arial"/>
          <w:color w:val="000000"/>
          <w:kern w:val="0"/>
          <w:lang w:eastAsia="de-DE"/>
          <w14:ligatures w14:val="none"/>
        </w:rPr>
        <w:t>Museet</w:t>
      </w:r>
      <w:proofErr w:type="spellEnd"/>
      <w:r w:rsidRPr="00E61836">
        <w:rPr>
          <w:rFonts w:ascii="Garamond" w:eastAsia="Times New Roman" w:hAnsi="Garamond" w:cs="Arial"/>
          <w:color w:val="000000"/>
          <w:kern w:val="0"/>
          <w:lang w:eastAsia="de-DE"/>
          <w14:ligatures w14:val="none"/>
        </w:rPr>
        <w:t> Malmö und Stockholm (Schweden), </w:t>
      </w:r>
      <w:r w:rsidRPr="00E61836">
        <w:rPr>
          <w:rFonts w:ascii="Garamond" w:eastAsia="Times New Roman" w:hAnsi="Garamond" w:cs="Arial"/>
          <w:color w:val="000000"/>
          <w:kern w:val="0"/>
          <w:lang w:eastAsia="de-DE"/>
          <w14:ligatures w14:val="none"/>
        </w:rPr>
        <w:br/>
        <w:t>dem </w:t>
      </w:r>
      <w:proofErr w:type="spellStart"/>
      <w:r w:rsidRPr="00E61836">
        <w:rPr>
          <w:rFonts w:ascii="Garamond" w:eastAsia="Times New Roman" w:hAnsi="Garamond" w:cs="Arial"/>
          <w:color w:val="000000"/>
          <w:kern w:val="0"/>
          <w:lang w:eastAsia="de-DE"/>
          <w14:ligatures w14:val="none"/>
        </w:rPr>
        <w:t>Gerðarsafn</w:t>
      </w:r>
      <w:proofErr w:type="spellEnd"/>
      <w:r w:rsidRPr="00E61836">
        <w:rPr>
          <w:rFonts w:ascii="Garamond" w:eastAsia="Times New Roman" w:hAnsi="Garamond" w:cs="Arial"/>
          <w:color w:val="000000"/>
          <w:kern w:val="0"/>
          <w:lang w:eastAsia="de-DE"/>
          <w14:ligatures w14:val="none"/>
        </w:rPr>
        <w:t> Museum (Island), dem Louisiana Museum </w:t>
      </w:r>
      <w:proofErr w:type="spellStart"/>
      <w:r w:rsidRPr="00E61836">
        <w:rPr>
          <w:rFonts w:ascii="Garamond" w:eastAsia="Times New Roman" w:hAnsi="Garamond" w:cs="Arial"/>
          <w:color w:val="000000"/>
          <w:kern w:val="0"/>
          <w:lang w:eastAsia="de-DE"/>
          <w14:ligatures w14:val="none"/>
        </w:rPr>
        <w:t>of</w:t>
      </w:r>
      <w:proofErr w:type="spellEnd"/>
      <w:r w:rsidRPr="00E61836">
        <w:rPr>
          <w:rFonts w:ascii="Garamond" w:eastAsia="Times New Roman" w:hAnsi="Garamond" w:cs="Arial"/>
          <w:color w:val="000000"/>
          <w:kern w:val="0"/>
          <w:lang w:eastAsia="de-DE"/>
          <w14:ligatures w14:val="none"/>
        </w:rPr>
        <w:t> Modern Art (Dänemark) und der Fondation Beyeler (Schweiz). </w:t>
      </w:r>
    </w:p>
    <w:p w14:paraId="6AA5135A" w14:textId="77777777" w:rsidR="00E61836" w:rsidRPr="00E61836" w:rsidRDefault="00E61836" w:rsidP="00E61836">
      <w:pPr>
        <w:spacing w:after="0" w:line="240" w:lineRule="auto"/>
        <w:rPr>
          <w:rFonts w:ascii="Garamond" w:eastAsia="Times New Roman" w:hAnsi="Garamond" w:cs="Times New Roman"/>
          <w:kern w:val="0"/>
          <w:lang w:eastAsia="de-DE"/>
          <w14:ligatures w14:val="none"/>
        </w:rPr>
      </w:pPr>
    </w:p>
    <w:p w14:paraId="1E0B5455" w14:textId="77777777" w:rsidR="000A7E5C" w:rsidRPr="00E61836" w:rsidRDefault="000A7E5C" w:rsidP="00F74F0D">
      <w:pPr>
        <w:rPr>
          <w:rFonts w:ascii="Garamond" w:hAnsi="Garamond"/>
          <w:lang w:val="en-US"/>
        </w:rPr>
      </w:pPr>
    </w:p>
    <w:tbl>
      <w:tblPr>
        <w:tblW w:w="5000" w:type="pct"/>
        <w:shd w:val="clear" w:color="auto" w:fill="FFFFFF"/>
        <w:tblCellMar>
          <w:left w:w="0" w:type="dxa"/>
          <w:right w:w="0" w:type="dxa"/>
        </w:tblCellMar>
        <w:tblLook w:val="04A0" w:firstRow="1" w:lastRow="0" w:firstColumn="1" w:lastColumn="0" w:noHBand="0" w:noVBand="1"/>
      </w:tblPr>
      <w:tblGrid>
        <w:gridCol w:w="9064"/>
      </w:tblGrid>
      <w:tr w:rsidR="00E61836" w:rsidRPr="00E61836" w14:paraId="53546A60" w14:textId="77777777" w:rsidTr="002B43F5">
        <w:trPr>
          <w:hidden/>
        </w:trPr>
        <w:tc>
          <w:tcPr>
            <w:tcW w:w="0" w:type="auto"/>
            <w:tcBorders>
              <w:top w:val="nil"/>
              <w:bottom w:val="nil"/>
            </w:tcBorders>
            <w:shd w:val="clear" w:color="auto" w:fill="FFFFFF"/>
            <w:tcMar>
              <w:top w:w="0"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E61836" w:rsidRPr="00E61836" w14:paraId="5167F170" w14:textId="77777777" w:rsidTr="002B43F5">
              <w:trPr>
                <w:jc w:val="center"/>
                <w:hidden/>
              </w:trPr>
              <w:tc>
                <w:tcPr>
                  <w:tcW w:w="0" w:type="auto"/>
                  <w:hideMark/>
                </w:tcPr>
                <w:p w14:paraId="61F1489E" w14:textId="77777777" w:rsidR="00E61836" w:rsidRPr="00E61836" w:rsidRDefault="00E61836" w:rsidP="002B43F5">
                  <w:pPr>
                    <w:spacing w:after="0" w:line="240" w:lineRule="auto"/>
                    <w:rPr>
                      <w:rFonts w:ascii="Garamond" w:eastAsia="Times New Roman" w:hAnsi="Garamond" w:cs="Times New Roman"/>
                      <w:vanish/>
                      <w:kern w:val="0"/>
                      <w:sz w:val="22"/>
                      <w:szCs w:val="2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E61836" w:rsidRPr="00E61836" w14:paraId="228E2DB7" w14:textId="77777777" w:rsidTr="002B43F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61836" w:rsidRPr="00E61836" w14:paraId="0F5A1B73" w14:textId="77777777" w:rsidTr="002B43F5">
                          <w:tc>
                            <w:tcPr>
                              <w:tcW w:w="0" w:type="auto"/>
                              <w:tcMar>
                                <w:top w:w="0" w:type="dxa"/>
                                <w:left w:w="270" w:type="dxa"/>
                                <w:bottom w:w="135" w:type="dxa"/>
                                <w:right w:w="270" w:type="dxa"/>
                              </w:tcMar>
                              <w:hideMark/>
                            </w:tcPr>
                            <w:p w14:paraId="007BBC21" w14:textId="4208936A" w:rsidR="00E61836" w:rsidRPr="00E61836" w:rsidRDefault="00E61836" w:rsidP="00E61836">
                              <w:pPr>
                                <w:spacing w:before="150" w:after="150" w:line="240" w:lineRule="auto"/>
                                <w:rPr>
                                  <w:rFonts w:ascii="Garamond" w:eastAsia="Times New Roman" w:hAnsi="Garamond" w:cs="Tahoma"/>
                                  <w:color w:val="000000"/>
                                  <w:kern w:val="0"/>
                                  <w:lang w:eastAsia="de-DE"/>
                                  <w14:ligatures w14:val="none"/>
                                </w:rPr>
                              </w:pPr>
                              <w:r w:rsidRPr="00E61836">
                                <w:rPr>
                                  <w:rFonts w:ascii="Garamond" w:eastAsia="Times New Roman" w:hAnsi="Garamond" w:cs="Tahoma"/>
                                  <w:b/>
                                  <w:bCs/>
                                  <w:color w:val="000000"/>
                                  <w:kern w:val="0"/>
                                  <w:lang w:eastAsia="de-DE"/>
                                  <w14:ligatures w14:val="none"/>
                                </w:rPr>
                                <w:t>Die Tagung fragt: </w:t>
                              </w:r>
                            </w:p>
                            <w:p w14:paraId="25ECF297" w14:textId="77777777" w:rsidR="00E61836" w:rsidRPr="00E61836" w:rsidRDefault="00E61836" w:rsidP="00E61836">
                              <w:pPr>
                                <w:numPr>
                                  <w:ilvl w:val="0"/>
                                  <w:numId w:val="1"/>
                                </w:numPr>
                                <w:spacing w:before="150" w:after="150" w:line="240" w:lineRule="auto"/>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Welche neuen Fragestellungen und Methoden entstehen aus dieser Perspektive im Feld der Kunstvermittlung? </w:t>
                              </w:r>
                            </w:p>
                            <w:p w14:paraId="0E2351F8" w14:textId="77777777" w:rsidR="00E61836" w:rsidRPr="00E61836" w:rsidRDefault="00E61836" w:rsidP="00E61836">
                              <w:pPr>
                                <w:numPr>
                                  <w:ilvl w:val="0"/>
                                  <w:numId w:val="2"/>
                                </w:numPr>
                                <w:spacing w:before="150" w:after="150" w:line="240" w:lineRule="auto"/>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Wie lassen sich ökologische Zusammenhänge ästhetisch erfahrbar machen? </w:t>
                              </w:r>
                            </w:p>
                            <w:p w14:paraId="7C0C3E2A" w14:textId="77777777" w:rsidR="00E61836" w:rsidRPr="00E61836" w:rsidRDefault="00E61836" w:rsidP="00E61836">
                              <w:pPr>
                                <w:numPr>
                                  <w:ilvl w:val="0"/>
                                  <w:numId w:val="3"/>
                                </w:numPr>
                                <w:spacing w:before="150" w:after="150" w:line="240" w:lineRule="auto"/>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Welche experimentellen Formate zwischen Ausstellung, Kunst-Workshop und Naturerfahrung sind denkbar? </w:t>
                              </w:r>
                            </w:p>
                            <w:p w14:paraId="7CB9DA1C" w14:textId="77777777" w:rsidR="00E61836" w:rsidRPr="00E61836" w:rsidRDefault="00E61836" w:rsidP="00E61836">
                              <w:pPr>
                                <w:numPr>
                                  <w:ilvl w:val="0"/>
                                  <w:numId w:val="4"/>
                                </w:numPr>
                                <w:spacing w:before="150" w:after="150" w:line="240" w:lineRule="auto"/>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Welche internationalen Ansätze prägen derzeit das Feld? </w:t>
                              </w:r>
                            </w:p>
                            <w:p w14:paraId="00F16E92" w14:textId="77777777" w:rsidR="00E61836" w:rsidRPr="00E61836" w:rsidRDefault="00E61836" w:rsidP="00E61836">
                              <w:pPr>
                                <w:spacing w:before="150" w:after="150" w:line="240" w:lineRule="auto"/>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In Vorträgen, Gesprächen und praxisorientierten Workshops werden unterschiedliche Ansätze der Bildungs- und Vermittlungsarbeit vorgestellt und diskutiert.  </w:t>
                              </w:r>
                              <w:r w:rsidRPr="00E61836">
                                <w:rPr>
                                  <w:rFonts w:ascii="Garamond" w:eastAsia="Times New Roman" w:hAnsi="Garamond" w:cs="Tahoma"/>
                                  <w:color w:val="000000"/>
                                  <w:kern w:val="0"/>
                                  <w:lang w:eastAsia="de-DE"/>
                                  <w14:ligatures w14:val="none"/>
                                </w:rPr>
                                <w:br/>
                                <w:t> </w:t>
                              </w:r>
                            </w:p>
                            <w:p w14:paraId="5B404268" w14:textId="77777777" w:rsidR="00E61836" w:rsidRPr="00E61836" w:rsidRDefault="00E61836" w:rsidP="002B43F5">
                              <w:p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b/>
                                  <w:bCs/>
                                  <w:color w:val="000000"/>
                                  <w:kern w:val="0"/>
                                  <w:lang w:eastAsia="de-DE"/>
                                  <w14:ligatures w14:val="none"/>
                                </w:rPr>
                                <w:t>Programm, Mittwoch, 10. Juni, 9.30-18 Uhr </w:t>
                              </w:r>
                            </w:p>
                            <w:p w14:paraId="4B4067AC" w14:textId="77777777" w:rsidR="00E61836" w:rsidRPr="00E61836" w:rsidRDefault="00E61836" w:rsidP="002B43F5">
                              <w:pPr>
                                <w:numPr>
                                  <w:ilvl w:val="0"/>
                                  <w:numId w:val="5"/>
                                </w:num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9.30 Uhr: Begrüßung und Einführung </w:t>
                              </w:r>
                              <w:r w:rsidRPr="00E61836">
                                <w:rPr>
                                  <w:rFonts w:ascii="Garamond" w:eastAsia="Times New Roman" w:hAnsi="Garamond" w:cs="Tahoma"/>
                                  <w:color w:val="000000"/>
                                  <w:kern w:val="0"/>
                                  <w:lang w:eastAsia="de-DE"/>
                                  <w14:ligatures w14:val="none"/>
                                </w:rPr>
                                <w:br/>
                                <w:t>Kathrin Meyer (Direktorin Museum Sinclair-Haus) und Kristine Preuß (Leiterin Kunstvermittlung Museum Sinclair-Haus) </w:t>
                              </w:r>
                            </w:p>
                            <w:p w14:paraId="00D60DCD" w14:textId="77777777" w:rsidR="00E61836" w:rsidRPr="00E61836" w:rsidRDefault="00E61836" w:rsidP="002B43F5">
                              <w:pPr>
                                <w:numPr>
                                  <w:ilvl w:val="0"/>
                                  <w:numId w:val="6"/>
                                </w:num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10 Uhr: Kulturelle Bildung im Anthropozän </w:t>
                              </w:r>
                              <w:r w:rsidRPr="00E61836">
                                <w:rPr>
                                  <w:rFonts w:ascii="Garamond" w:eastAsia="Times New Roman" w:hAnsi="Garamond" w:cs="Tahoma"/>
                                  <w:color w:val="000000"/>
                                  <w:kern w:val="0"/>
                                  <w:lang w:eastAsia="de-DE"/>
                                  <w14:ligatures w14:val="none"/>
                                </w:rPr>
                                <w:br/>
                                <w:t>Vortrag von Nicola Lepp, Professorin für Kultur und Vermittlung im Studiengang Kulturarbeit, Fachhochschule Potsdam </w:t>
                              </w:r>
                            </w:p>
                            <w:p w14:paraId="2EDC1C8F" w14:textId="77777777" w:rsidR="00E61836" w:rsidRPr="00E61836" w:rsidRDefault="00E61836" w:rsidP="002B43F5">
                              <w:pPr>
                                <w:numPr>
                                  <w:ilvl w:val="0"/>
                                  <w:numId w:val="7"/>
                                </w:num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11 Uhr: „Why </w:t>
                              </w:r>
                              <w:proofErr w:type="spellStart"/>
                              <w:r w:rsidRPr="00E61836">
                                <w:rPr>
                                  <w:rFonts w:ascii="Garamond" w:eastAsia="Times New Roman" w:hAnsi="Garamond" w:cs="Tahoma"/>
                                  <w:color w:val="000000"/>
                                  <w:kern w:val="0"/>
                                  <w:lang w:eastAsia="de-DE"/>
                                  <w14:ligatures w14:val="none"/>
                                </w:rPr>
                                <w:t>go</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to</w:t>
                              </w:r>
                              <w:proofErr w:type="spellEnd"/>
                              <w:r w:rsidRPr="00E61836">
                                <w:rPr>
                                  <w:rFonts w:ascii="Garamond" w:eastAsia="Times New Roman" w:hAnsi="Garamond" w:cs="Tahoma"/>
                                  <w:color w:val="000000"/>
                                  <w:kern w:val="0"/>
                                  <w:lang w:eastAsia="de-DE"/>
                                  <w14:ligatures w14:val="none"/>
                                </w:rPr>
                                <w:t> a </w:t>
                              </w:r>
                              <w:proofErr w:type="spellStart"/>
                              <w:r w:rsidRPr="00E61836">
                                <w:rPr>
                                  <w:rFonts w:ascii="Garamond" w:eastAsia="Times New Roman" w:hAnsi="Garamond" w:cs="Tahoma"/>
                                  <w:color w:val="000000"/>
                                  <w:kern w:val="0"/>
                                  <w:lang w:eastAsia="de-DE"/>
                                  <w14:ligatures w14:val="none"/>
                                </w:rPr>
                                <w:t>museum</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when</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you</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could</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go</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to</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the</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forest</w:t>
                              </w:r>
                              <w:proofErr w:type="spellEnd"/>
                              <w:r w:rsidRPr="00E61836">
                                <w:rPr>
                                  <w:rFonts w:ascii="Garamond" w:eastAsia="Times New Roman" w:hAnsi="Garamond" w:cs="Tahoma"/>
                                  <w:color w:val="000000"/>
                                  <w:kern w:val="0"/>
                                  <w:lang w:eastAsia="de-DE"/>
                                  <w14:ligatures w14:val="none"/>
                                </w:rPr>
                                <w:t>?" </w:t>
                              </w:r>
                              <w:r w:rsidRPr="00E61836">
                                <w:rPr>
                                  <w:rFonts w:ascii="Garamond" w:eastAsia="Times New Roman" w:hAnsi="Garamond" w:cs="Tahoma"/>
                                  <w:color w:val="000000"/>
                                  <w:kern w:val="0"/>
                                  <w:lang w:eastAsia="de-DE"/>
                                  <w14:ligatures w14:val="none"/>
                                </w:rPr>
                                <w:br/>
                                <w:t>Estelle Zhong </w:t>
                              </w:r>
                              <w:proofErr w:type="spellStart"/>
                              <w:r w:rsidRPr="00E61836">
                                <w:rPr>
                                  <w:rFonts w:ascii="Garamond" w:eastAsia="Times New Roman" w:hAnsi="Garamond" w:cs="Tahoma"/>
                                  <w:color w:val="000000"/>
                                  <w:kern w:val="0"/>
                                  <w:lang w:eastAsia="de-DE"/>
                                  <w14:ligatures w14:val="none"/>
                                </w:rPr>
                                <w:t>Mengual</w:t>
                              </w:r>
                              <w:proofErr w:type="spellEnd"/>
                              <w:r w:rsidRPr="00E61836">
                                <w:rPr>
                                  <w:rFonts w:ascii="Garamond" w:eastAsia="Times New Roman" w:hAnsi="Garamond" w:cs="Tahoma"/>
                                  <w:color w:val="000000"/>
                                  <w:kern w:val="0"/>
                                  <w:lang w:eastAsia="de-DE"/>
                                  <w14:ligatures w14:val="none"/>
                                </w:rPr>
                                <w:t> (Kunsthistorikerin, Sciences Po Paris) im Gespräch mit Sinan von </w:t>
                              </w:r>
                              <w:proofErr w:type="spellStart"/>
                              <w:r w:rsidRPr="00E61836">
                                <w:rPr>
                                  <w:rFonts w:ascii="Garamond" w:eastAsia="Times New Roman" w:hAnsi="Garamond" w:cs="Tahoma"/>
                                  <w:color w:val="000000"/>
                                  <w:kern w:val="0"/>
                                  <w:lang w:eastAsia="de-DE"/>
                                  <w14:ligatures w14:val="none"/>
                                </w:rPr>
                                <w:t>Stietencron</w:t>
                              </w:r>
                              <w:proofErr w:type="spellEnd"/>
                              <w:r w:rsidRPr="00E61836">
                                <w:rPr>
                                  <w:rFonts w:ascii="Garamond" w:eastAsia="Times New Roman" w:hAnsi="Garamond" w:cs="Tahoma"/>
                                  <w:color w:val="000000"/>
                                  <w:kern w:val="0"/>
                                  <w:lang w:eastAsia="de-DE"/>
                                  <w14:ligatures w14:val="none"/>
                                </w:rPr>
                                <w:t> (Stiftung Kunst und Natur) </w:t>
                              </w:r>
                            </w:p>
                            <w:p w14:paraId="4D405E6F" w14:textId="77777777" w:rsidR="00E61836" w:rsidRPr="00E61836" w:rsidRDefault="00E61836" w:rsidP="002B43F5">
                              <w:p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Pause </w:t>
                              </w:r>
                            </w:p>
                            <w:p w14:paraId="3973AE6A" w14:textId="77777777" w:rsidR="00E61836" w:rsidRPr="00E61836" w:rsidRDefault="00E61836" w:rsidP="002B43F5">
                              <w:pPr>
                                <w:numPr>
                                  <w:ilvl w:val="0"/>
                                  <w:numId w:val="8"/>
                                </w:num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13.15 Uhr: Launch des neuen E-Books des Netzwerks „Nature </w:t>
                              </w:r>
                              <w:proofErr w:type="spellStart"/>
                              <w:r w:rsidRPr="00E61836">
                                <w:rPr>
                                  <w:rFonts w:ascii="Garamond" w:eastAsia="Times New Roman" w:hAnsi="Garamond" w:cs="Tahoma"/>
                                  <w:color w:val="000000"/>
                                  <w:kern w:val="0"/>
                                  <w:lang w:eastAsia="de-DE"/>
                                  <w14:ligatures w14:val="none"/>
                                </w:rPr>
                                <w:t>through</w:t>
                              </w:r>
                              <w:proofErr w:type="spellEnd"/>
                              <w:r w:rsidRPr="00E61836">
                                <w:rPr>
                                  <w:rFonts w:ascii="Garamond" w:eastAsia="Times New Roman" w:hAnsi="Garamond" w:cs="Tahoma"/>
                                  <w:color w:val="000000"/>
                                  <w:kern w:val="0"/>
                                  <w:lang w:eastAsia="de-DE"/>
                                  <w14:ligatures w14:val="none"/>
                                </w:rPr>
                                <w:t> Art" </w:t>
                              </w:r>
                              <w:r w:rsidRPr="00E61836">
                                <w:rPr>
                                  <w:rFonts w:ascii="Garamond" w:eastAsia="Times New Roman" w:hAnsi="Garamond" w:cs="Tahoma"/>
                                  <w:color w:val="000000"/>
                                  <w:kern w:val="0"/>
                                  <w:lang w:eastAsia="de-DE"/>
                                  <w14:ligatures w14:val="none"/>
                                </w:rPr>
                                <w:br/>
                                <w:t>mit Vertreterinnen und Vertretern der Kunstvermittlung des Moderna </w:t>
                              </w:r>
                              <w:proofErr w:type="spellStart"/>
                              <w:r w:rsidRPr="00E61836">
                                <w:rPr>
                                  <w:rFonts w:ascii="Garamond" w:eastAsia="Times New Roman" w:hAnsi="Garamond" w:cs="Tahoma"/>
                                  <w:color w:val="000000"/>
                                  <w:kern w:val="0"/>
                                  <w:lang w:eastAsia="de-DE"/>
                                  <w14:ligatures w14:val="none"/>
                                </w:rPr>
                                <w:t>Museet</w:t>
                              </w:r>
                              <w:proofErr w:type="spellEnd"/>
                              <w:r w:rsidRPr="00E61836">
                                <w:rPr>
                                  <w:rFonts w:ascii="Garamond" w:eastAsia="Times New Roman" w:hAnsi="Garamond" w:cs="Tahoma"/>
                                  <w:color w:val="000000"/>
                                  <w:kern w:val="0"/>
                                  <w:lang w:eastAsia="de-DE"/>
                                  <w14:ligatures w14:val="none"/>
                                </w:rPr>
                                <w:t> Malmö, Moderna </w:t>
                              </w:r>
                              <w:proofErr w:type="spellStart"/>
                              <w:r w:rsidRPr="00E61836">
                                <w:rPr>
                                  <w:rFonts w:ascii="Garamond" w:eastAsia="Times New Roman" w:hAnsi="Garamond" w:cs="Tahoma"/>
                                  <w:color w:val="000000"/>
                                  <w:kern w:val="0"/>
                                  <w:lang w:eastAsia="de-DE"/>
                                  <w14:ligatures w14:val="none"/>
                                </w:rPr>
                                <w:t>Museet</w:t>
                              </w:r>
                              <w:proofErr w:type="spellEnd"/>
                              <w:r w:rsidRPr="00E61836">
                                <w:rPr>
                                  <w:rFonts w:ascii="Garamond" w:eastAsia="Times New Roman" w:hAnsi="Garamond" w:cs="Tahoma"/>
                                  <w:color w:val="000000"/>
                                  <w:kern w:val="0"/>
                                  <w:lang w:eastAsia="de-DE"/>
                                  <w14:ligatures w14:val="none"/>
                                </w:rPr>
                                <w:t> Stockholm, </w:t>
                              </w:r>
                              <w:proofErr w:type="spellStart"/>
                              <w:r w:rsidRPr="00E61836">
                                <w:rPr>
                                  <w:rFonts w:ascii="Garamond" w:eastAsia="Times New Roman" w:hAnsi="Garamond" w:cs="Tahoma"/>
                                  <w:color w:val="000000"/>
                                  <w:kern w:val="0"/>
                                  <w:lang w:eastAsia="de-DE"/>
                                  <w14:ligatures w14:val="none"/>
                                </w:rPr>
                                <w:t>Gerðarsafn</w:t>
                              </w:r>
                              <w:proofErr w:type="spellEnd"/>
                              <w:r w:rsidRPr="00E61836">
                                <w:rPr>
                                  <w:rFonts w:ascii="Garamond" w:eastAsia="Times New Roman" w:hAnsi="Garamond" w:cs="Tahoma"/>
                                  <w:color w:val="000000"/>
                                  <w:kern w:val="0"/>
                                  <w:lang w:eastAsia="de-DE"/>
                                  <w14:ligatures w14:val="none"/>
                                </w:rPr>
                                <w:t> Museum, Louisiana Museum </w:t>
                              </w:r>
                              <w:proofErr w:type="spellStart"/>
                              <w:r w:rsidRPr="00E61836">
                                <w:rPr>
                                  <w:rFonts w:ascii="Garamond" w:eastAsia="Times New Roman" w:hAnsi="Garamond" w:cs="Tahoma"/>
                                  <w:color w:val="000000"/>
                                  <w:kern w:val="0"/>
                                  <w:lang w:eastAsia="de-DE"/>
                                  <w14:ligatures w14:val="none"/>
                                </w:rPr>
                                <w:t>of</w:t>
                              </w:r>
                              <w:proofErr w:type="spellEnd"/>
                              <w:r w:rsidRPr="00E61836">
                                <w:rPr>
                                  <w:rFonts w:ascii="Garamond" w:eastAsia="Times New Roman" w:hAnsi="Garamond" w:cs="Tahoma"/>
                                  <w:color w:val="000000"/>
                                  <w:kern w:val="0"/>
                                  <w:lang w:eastAsia="de-DE"/>
                                  <w14:ligatures w14:val="none"/>
                                </w:rPr>
                                <w:t> Modern Art, Fondation Beyeler und Museum Sinclair-Haus </w:t>
                              </w:r>
                            </w:p>
                            <w:p w14:paraId="25F6F1D3" w14:textId="3903ABDC" w:rsidR="00E61836" w:rsidRPr="00E61836" w:rsidRDefault="00E61836" w:rsidP="002B43F5">
                              <w:p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b/>
                                  <w:bCs/>
                                  <w:color w:val="000000"/>
                                  <w:kern w:val="0"/>
                                  <w:lang w:eastAsia="de-DE"/>
                                  <w14:ligatures w14:val="none"/>
                                </w:rPr>
                                <w:lastRenderedPageBreak/>
                                <w:t>Workshops zur Auswahl </w:t>
                              </w:r>
                              <w:r w:rsidRPr="00E61836">
                                <w:rPr>
                                  <w:rFonts w:ascii="Garamond" w:eastAsia="Times New Roman" w:hAnsi="Garamond" w:cs="Tahoma"/>
                                  <w:color w:val="000000"/>
                                  <w:kern w:val="0"/>
                                  <w:lang w:eastAsia="de-DE"/>
                                  <w14:ligatures w14:val="none"/>
                                </w:rPr>
                                <w:br/>
                                <w:t>Alle Teilnehmenden können sich in 2 Workshops einwählen.  </w:t>
                              </w:r>
                              <w:r w:rsidRPr="00E61836">
                                <w:rPr>
                                  <w:rFonts w:ascii="Garamond" w:eastAsia="Times New Roman" w:hAnsi="Garamond" w:cs="Tahoma"/>
                                  <w:color w:val="000000"/>
                                  <w:kern w:val="0"/>
                                  <w:lang w:eastAsia="de-DE"/>
                                  <w14:ligatures w14:val="none"/>
                                </w:rPr>
                                <w:br/>
                                <w:t>14.30–16 Uhr (Teil </w:t>
                              </w:r>
                              <w:proofErr w:type="gramStart"/>
                              <w:r w:rsidRPr="00E61836">
                                <w:rPr>
                                  <w:rFonts w:ascii="Garamond" w:eastAsia="Times New Roman" w:hAnsi="Garamond" w:cs="Tahoma"/>
                                  <w:color w:val="000000"/>
                                  <w:kern w:val="0"/>
                                  <w:lang w:eastAsia="de-DE"/>
                                  <w14:ligatures w14:val="none"/>
                                </w:rPr>
                                <w:t>1)/</w:t>
                              </w:r>
                              <w:proofErr w:type="gramEnd"/>
                              <w:r w:rsidRPr="00E61836">
                                <w:rPr>
                                  <w:rFonts w:ascii="Garamond" w:eastAsia="Times New Roman" w:hAnsi="Garamond" w:cs="Tahoma"/>
                                  <w:color w:val="000000"/>
                                  <w:kern w:val="0"/>
                                  <w:lang w:eastAsia="de-DE"/>
                                  <w14:ligatures w14:val="none"/>
                                </w:rPr>
                                <w:t> 16.30-18 Uhr (Teil 2) </w:t>
                              </w:r>
                            </w:p>
                            <w:p w14:paraId="0291954A" w14:textId="77777777" w:rsidR="0046229B" w:rsidRDefault="00E61836" w:rsidP="002B43F5">
                              <w:p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 xml:space="preserve">1) In </w:t>
                              </w:r>
                              <w:proofErr w:type="spellStart"/>
                              <w:r w:rsidRPr="00E61836">
                                <w:rPr>
                                  <w:rFonts w:ascii="Garamond" w:eastAsia="Times New Roman" w:hAnsi="Garamond" w:cs="Tahoma"/>
                                  <w:color w:val="000000"/>
                                  <w:kern w:val="0"/>
                                  <w:lang w:eastAsia="de-DE"/>
                                  <w14:ligatures w14:val="none"/>
                                </w:rPr>
                                <w:t>Togetherness</w:t>
                              </w:r>
                              <w:proofErr w:type="spellEnd"/>
                              <w:r w:rsidRPr="00E61836">
                                <w:rPr>
                                  <w:rFonts w:ascii="Garamond" w:eastAsia="Times New Roman" w:hAnsi="Garamond" w:cs="Tahoma"/>
                                  <w:color w:val="000000"/>
                                  <w:kern w:val="0"/>
                                  <w:lang w:eastAsia="de-DE"/>
                                  <w14:ligatures w14:val="none"/>
                                </w:rPr>
                                <w:t xml:space="preserve">: </w:t>
                              </w:r>
                              <w:proofErr w:type="spellStart"/>
                              <w:r w:rsidRPr="00E61836">
                                <w:rPr>
                                  <w:rFonts w:ascii="Garamond" w:eastAsia="Times New Roman" w:hAnsi="Garamond" w:cs="Tahoma"/>
                                  <w:color w:val="000000"/>
                                  <w:kern w:val="0"/>
                                  <w:lang w:eastAsia="de-DE"/>
                                  <w14:ligatures w14:val="none"/>
                                </w:rPr>
                                <w:t>Encountering</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nature</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becomes</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art</w:t>
                              </w:r>
                              <w:proofErr w:type="spellEnd"/>
                              <w:r w:rsidRPr="00E61836">
                                <w:rPr>
                                  <w:rFonts w:ascii="Garamond" w:eastAsia="Times New Roman" w:hAnsi="Garamond" w:cs="Tahoma"/>
                                  <w:color w:val="000000"/>
                                  <w:kern w:val="0"/>
                                  <w:lang w:eastAsia="de-DE"/>
                                  <w14:ligatures w14:val="none"/>
                                </w:rPr>
                                <w:t xml:space="preserve">, Workshop von Karin </w:t>
                              </w:r>
                              <w:proofErr w:type="gramStart"/>
                              <w:r w:rsidRPr="00E61836">
                                <w:rPr>
                                  <w:rFonts w:ascii="Garamond" w:eastAsia="Times New Roman" w:hAnsi="Garamond" w:cs="Tahoma"/>
                                  <w:color w:val="000000"/>
                                  <w:kern w:val="0"/>
                                  <w:lang w:eastAsia="de-DE"/>
                                  <w14:ligatures w14:val="none"/>
                                </w:rPr>
                                <w:t>Bergdolt</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 xml:space="preserve"> (</w:t>
                              </w:r>
                              <w:proofErr w:type="gramEnd"/>
                              <w:r w:rsidRPr="00E61836">
                                <w:rPr>
                                  <w:rFonts w:ascii="Garamond" w:eastAsia="Times New Roman" w:hAnsi="Garamond" w:cs="Tahoma"/>
                                  <w:color w:val="000000"/>
                                  <w:kern w:val="0"/>
                                  <w:lang w:eastAsia="de-DE"/>
                                  <w14:ligatures w14:val="none"/>
                                </w:rPr>
                                <w:t>Künstlerin und</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Kunstvermittlerin) </w:t>
                              </w:r>
                            </w:p>
                            <w:p w14:paraId="0DA7F2EA" w14:textId="6D533D69" w:rsidR="00E61836" w:rsidRPr="00E61836" w:rsidRDefault="00E61836" w:rsidP="002B43F5">
                              <w:p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 xml:space="preserve">2) Deep Listening Movement - a </w:t>
                              </w:r>
                              <w:proofErr w:type="spellStart"/>
                              <w:r w:rsidRPr="00E61836">
                                <w:rPr>
                                  <w:rFonts w:ascii="Garamond" w:eastAsia="Times New Roman" w:hAnsi="Garamond" w:cs="Tahoma"/>
                                  <w:color w:val="000000"/>
                                  <w:kern w:val="0"/>
                                  <w:lang w:eastAsia="de-DE"/>
                                  <w14:ligatures w14:val="none"/>
                                </w:rPr>
                                <w:t>methodology</w:t>
                              </w:r>
                              <w:proofErr w:type="spellEnd"/>
                              <w:r w:rsidRPr="00E61836">
                                <w:rPr>
                                  <w:rFonts w:ascii="Garamond" w:eastAsia="Times New Roman" w:hAnsi="Garamond" w:cs="Tahoma"/>
                                  <w:color w:val="000000"/>
                                  <w:kern w:val="0"/>
                                  <w:lang w:eastAsia="de-DE"/>
                                  <w14:ligatures w14:val="none"/>
                                </w:rPr>
                                <w:t> </w:t>
                              </w:r>
                              <w:r w:rsidRPr="00E61836">
                                <w:rPr>
                                  <w:rFonts w:ascii="Times New Roman" w:eastAsia="Times New Roman" w:hAnsi="Times New Roman" w:cs="Times New Roman"/>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for</w:t>
                              </w:r>
                              <w:proofErr w:type="spellEnd"/>
                              <w:r w:rsidRPr="00E61836">
                                <w:rPr>
                                  <w:rFonts w:ascii="Times New Roman" w:eastAsia="Times New Roman" w:hAnsi="Times New Roman" w:cs="Times New Roman"/>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artistic</w:t>
                              </w:r>
                              <w:proofErr w:type="spellEnd"/>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environmental</w:t>
                              </w:r>
                              <w:r w:rsidRPr="00E61836">
                                <w:rPr>
                                  <w:rFonts w:ascii="Times New Roman" w:eastAsia="Times New Roman" w:hAnsi="Times New Roman" w:cs="Times New Roman"/>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education</w:t>
                              </w:r>
                              <w:proofErr w:type="spellEnd"/>
                              <w:r w:rsidRPr="00E61836">
                                <w:rPr>
                                  <w:rFonts w:ascii="Garamond" w:eastAsia="Times New Roman" w:hAnsi="Garamond" w:cs="Tahoma"/>
                                  <w:color w:val="000000"/>
                                  <w:kern w:val="0"/>
                                  <w:lang w:eastAsia="de-DE"/>
                                  <w14:ligatures w14:val="none"/>
                                </w:rPr>
                                <w:t>,</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Workshop von</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Anno Bolender</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(Tanz,</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Tanzpädagogik)</w:t>
                              </w:r>
                              <w:r w:rsidRPr="00E61836">
                                <w:rPr>
                                  <w:rFonts w:ascii="Times New Roman" w:eastAsia="Times New Roman" w:hAnsi="Times New Roman" w:cs="Times New Roman"/>
                                  <w:color w:val="000000"/>
                                  <w:kern w:val="0"/>
                                  <w:lang w:eastAsia="de-DE"/>
                                  <w14:ligatures w14:val="none"/>
                                </w:rPr>
                                <w:t> </w:t>
                              </w:r>
                            </w:p>
                            <w:p w14:paraId="7F1EA484" w14:textId="77777777" w:rsidR="00E61836" w:rsidRPr="00E61836" w:rsidRDefault="00E61836" w:rsidP="002B43F5">
                              <w:p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3)</w:t>
                              </w:r>
                              <w:r w:rsidRPr="00E61836">
                                <w:rPr>
                                  <w:rFonts w:ascii="Garamond" w:eastAsia="Times New Roman" w:hAnsi="Garamond" w:cs="Tahoma"/>
                                  <w:b/>
                                  <w:bCs/>
                                  <w:color w:val="000000"/>
                                  <w:kern w:val="0"/>
                                  <w:lang w:eastAsia="de-DE"/>
                                  <w14:ligatures w14:val="none"/>
                                </w:rPr>
                                <w:t> </w:t>
                              </w:r>
                              <w:r w:rsidRPr="00E61836">
                                <w:rPr>
                                  <w:rFonts w:ascii="Garamond" w:eastAsia="Times New Roman" w:hAnsi="Garamond" w:cs="Tahoma"/>
                                  <w:color w:val="000000"/>
                                  <w:kern w:val="0"/>
                                  <w:lang w:eastAsia="de-DE"/>
                                  <w14:ligatures w14:val="none"/>
                                </w:rPr>
                                <w:t>The </w:t>
                              </w:r>
                              <w:proofErr w:type="spellStart"/>
                              <w:r w:rsidRPr="00E61836">
                                <w:rPr>
                                  <w:rFonts w:ascii="Garamond" w:eastAsia="Times New Roman" w:hAnsi="Garamond" w:cs="Tahoma"/>
                                  <w:color w:val="000000"/>
                                  <w:kern w:val="0"/>
                                  <w:lang w:eastAsia="de-DE"/>
                                  <w14:ligatures w14:val="none"/>
                                </w:rPr>
                                <w:t>object</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is</w:t>
                              </w:r>
                              <w:proofErr w:type="spellEnd"/>
                              <w:r w:rsidRPr="00E61836">
                                <w:rPr>
                                  <w:rFonts w:ascii="Garamond" w:eastAsia="Times New Roman" w:hAnsi="Garamond" w:cs="Tahoma"/>
                                  <w:color w:val="000000"/>
                                  <w:kern w:val="0"/>
                                  <w:lang w:eastAsia="de-DE"/>
                                  <w14:ligatures w14:val="none"/>
                                </w:rPr>
                                <w:t> </w:t>
                              </w:r>
                              <w:proofErr w:type="spellStart"/>
                              <w:r w:rsidRPr="00E61836">
                                <w:rPr>
                                  <w:rFonts w:ascii="Garamond" w:eastAsia="Times New Roman" w:hAnsi="Garamond" w:cs="Tahoma"/>
                                  <w:color w:val="000000"/>
                                  <w:kern w:val="0"/>
                                  <w:lang w:eastAsia="de-DE"/>
                                  <w14:ligatures w14:val="none"/>
                                </w:rPr>
                                <w:t>present</w:t>
                              </w:r>
                              <w:proofErr w:type="spellEnd"/>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 Ästhetische Forschung im Kontext von Müllsammlungen für eine Haltung radikaler Achtsamkeit gegenüber der uns umgebenden Welt, Workshop</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von</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Astrid</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Lembcke-Thiel</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(Freie Kuratorin für künstlerische Prozesse und forschende Künstlerin) </w:t>
                              </w:r>
                            </w:p>
                            <w:p w14:paraId="1C24A06E" w14:textId="75457ECF" w:rsidR="00E61836" w:rsidRPr="00E61836" w:rsidRDefault="00E61836" w:rsidP="002B43F5">
                              <w:p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4) </w:t>
                              </w:r>
                              <w:proofErr w:type="spellStart"/>
                              <w:r w:rsidRPr="00E61836">
                                <w:rPr>
                                  <w:rFonts w:ascii="Garamond" w:eastAsia="Times New Roman" w:hAnsi="Garamond" w:cs="Tahoma"/>
                                  <w:color w:val="000000"/>
                                  <w:kern w:val="0"/>
                                  <w:lang w:eastAsia="de-DE"/>
                                  <w14:ligatures w14:val="none"/>
                                </w:rPr>
                                <w:t>Meadowing</w:t>
                              </w:r>
                              <w:proofErr w:type="spellEnd"/>
                              <w:r w:rsidRPr="00E61836">
                                <w:rPr>
                                  <w:rFonts w:ascii="Garamond" w:eastAsia="Times New Roman" w:hAnsi="Garamond" w:cs="Tahoma"/>
                                  <w:color w:val="000000"/>
                                  <w:kern w:val="0"/>
                                  <w:lang w:eastAsia="de-DE"/>
                                  <w14:ligatures w14:val="none"/>
                                </w:rPr>
                                <w:t>: Collective </w:t>
                              </w:r>
                              <w:proofErr w:type="spellStart"/>
                              <w:r w:rsidRPr="00E61836">
                                <w:rPr>
                                  <w:rFonts w:ascii="Garamond" w:eastAsia="Times New Roman" w:hAnsi="Garamond" w:cs="Tahoma"/>
                                  <w:color w:val="000000"/>
                                  <w:kern w:val="0"/>
                                  <w:lang w:eastAsia="de-DE"/>
                                  <w14:ligatures w14:val="none"/>
                                </w:rPr>
                                <w:t>research</w:t>
                              </w:r>
                              <w:proofErr w:type="spellEnd"/>
                              <w:r w:rsidRPr="00E61836">
                                <w:rPr>
                                  <w:rFonts w:ascii="Garamond" w:eastAsia="Times New Roman" w:hAnsi="Garamond" w:cs="Tahoma"/>
                                  <w:color w:val="000000"/>
                                  <w:kern w:val="0"/>
                                  <w:lang w:eastAsia="de-DE"/>
                                  <w14:ligatures w14:val="none"/>
                                </w:rPr>
                                <w:t> on </w:t>
                              </w:r>
                              <w:proofErr w:type="spellStart"/>
                              <w:r w:rsidRPr="00E61836">
                                <w:rPr>
                                  <w:rFonts w:ascii="Garamond" w:eastAsia="Times New Roman" w:hAnsi="Garamond" w:cs="Tahoma"/>
                                  <w:color w:val="000000"/>
                                  <w:kern w:val="0"/>
                                  <w:lang w:eastAsia="de-DE"/>
                                  <w14:ligatures w14:val="none"/>
                                </w:rPr>
                                <w:t>coexistence</w:t>
                              </w:r>
                              <w:proofErr w:type="spellEnd"/>
                              <w:r w:rsidRPr="00E61836">
                                <w:rPr>
                                  <w:rFonts w:ascii="Garamond" w:eastAsia="Times New Roman" w:hAnsi="Garamond" w:cs="Tahoma"/>
                                  <w:color w:val="000000"/>
                                  <w:kern w:val="0"/>
                                  <w:lang w:eastAsia="de-DE"/>
                                  <w14:ligatures w14:val="none"/>
                                </w:rPr>
                                <w:t>, Workshop von Sina</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Ribak</w:t>
                              </w:r>
                              <w:r w:rsidRPr="00E61836">
                                <w:rPr>
                                  <w:rFonts w:ascii="Times New Roman" w:eastAsia="Times New Roman" w:hAnsi="Times New Roman" w:cs="Times New Roman"/>
                                  <w:color w:val="000000"/>
                                  <w:kern w:val="0"/>
                                  <w:lang w:eastAsia="de-DE"/>
                                  <w14:ligatures w14:val="none"/>
                                </w:rPr>
                                <w:t> </w:t>
                              </w:r>
                              <w:r w:rsidRPr="00E61836">
                                <w:rPr>
                                  <w:rFonts w:ascii="Garamond" w:eastAsia="Times New Roman" w:hAnsi="Garamond" w:cs="Tahoma"/>
                                  <w:color w:val="000000"/>
                                  <w:kern w:val="0"/>
                                  <w:lang w:eastAsia="de-DE"/>
                                  <w14:ligatures w14:val="none"/>
                                </w:rPr>
                                <w:t>(Forscherin Ökologie und Kunst)</w:t>
                              </w:r>
                              <w:r w:rsidRPr="00E61836">
                                <w:rPr>
                                  <w:rFonts w:ascii="Times New Roman" w:eastAsia="Times New Roman" w:hAnsi="Times New Roman" w:cs="Times New Roman"/>
                                  <w:color w:val="000000"/>
                                  <w:kern w:val="0"/>
                                  <w:lang w:eastAsia="de-DE"/>
                                  <w14:ligatures w14:val="none"/>
                                </w:rPr>
                                <w:t> </w:t>
                              </w:r>
                              <w:r>
                                <w:rPr>
                                  <w:rFonts w:ascii="Times New Roman" w:eastAsia="Times New Roman" w:hAnsi="Times New Roman" w:cs="Times New Roman"/>
                                  <w:color w:val="000000"/>
                                  <w:kern w:val="0"/>
                                  <w:lang w:eastAsia="de-DE"/>
                                  <w14:ligatures w14:val="none"/>
                                </w:rPr>
                                <w:br/>
                              </w:r>
                              <w:r w:rsidRPr="00E61836">
                                <w:rPr>
                                  <w:rFonts w:ascii="Garamond" w:eastAsia="Times New Roman" w:hAnsi="Garamond" w:cs="Tahoma"/>
                                  <w:color w:val="000000"/>
                                  <w:kern w:val="0"/>
                                  <w:lang w:eastAsia="de-DE"/>
                                  <w14:ligatures w14:val="none"/>
                                </w:rPr>
                                <w:t xml:space="preserve">Hinweis: Die Workshops finden im Freien im angrenzenden Schlosspark statt. Bitte kleiden Sie sich wettergerecht </w:t>
                              </w:r>
                            </w:p>
                            <w:p w14:paraId="6ACB2BBF" w14:textId="7BAC4D76" w:rsidR="00E61836" w:rsidRPr="00E61836" w:rsidRDefault="00E61836" w:rsidP="002B43F5">
                              <w:pPr>
                                <w:spacing w:before="150" w:after="150" w:line="360" w:lineRule="atLeast"/>
                                <w:rPr>
                                  <w:rFonts w:ascii="Garamond" w:eastAsia="Times New Roman" w:hAnsi="Garamond" w:cs="Tahoma"/>
                                  <w:color w:val="000000"/>
                                  <w:kern w:val="0"/>
                                  <w:lang w:eastAsia="de-DE"/>
                                  <w14:ligatures w14:val="none"/>
                                </w:rPr>
                              </w:pPr>
                              <w:r w:rsidRPr="00E61836">
                                <w:rPr>
                                  <w:rFonts w:ascii="Garamond" w:eastAsia="Times New Roman" w:hAnsi="Garamond" w:cs="Tahoma"/>
                                  <w:color w:val="000000"/>
                                  <w:kern w:val="0"/>
                                  <w:lang w:eastAsia="de-DE"/>
                                  <w14:ligatures w14:val="none"/>
                                </w:rPr>
                                <w:t>Unser herzlicher Dank gilt den Staatlichen Schlösser und Gärten Hessen, die uns den Schlosspark im Rahmen einer Kooperation als Veranstaltungsort zur Verfügung stellen.</w:t>
                              </w:r>
                            </w:p>
                          </w:tc>
                        </w:tr>
                      </w:tbl>
                      <w:p w14:paraId="0EDBD52F" w14:textId="77777777" w:rsidR="00E61836" w:rsidRPr="00E61836" w:rsidRDefault="00E61836" w:rsidP="002B43F5">
                        <w:pPr>
                          <w:spacing w:after="0" w:line="240" w:lineRule="auto"/>
                          <w:rPr>
                            <w:rFonts w:ascii="Garamond" w:eastAsia="Times New Roman" w:hAnsi="Garamond" w:cs="Times New Roman"/>
                            <w:kern w:val="0"/>
                            <w:sz w:val="22"/>
                            <w:szCs w:val="22"/>
                            <w:lang w:eastAsia="de-DE"/>
                            <w14:ligatures w14:val="none"/>
                          </w:rPr>
                        </w:pPr>
                      </w:p>
                    </w:tc>
                  </w:tr>
                </w:tbl>
                <w:p w14:paraId="437C7D74" w14:textId="77777777" w:rsidR="00E61836" w:rsidRPr="00E61836" w:rsidRDefault="00E61836" w:rsidP="002B43F5">
                  <w:pPr>
                    <w:spacing w:after="0" w:line="240" w:lineRule="auto"/>
                    <w:rPr>
                      <w:rFonts w:ascii="Garamond" w:eastAsia="Times New Roman" w:hAnsi="Garamond" w:cs="Times New Roman"/>
                      <w:vanish/>
                      <w:kern w:val="0"/>
                      <w:sz w:val="22"/>
                      <w:szCs w:val="22"/>
                      <w:lang w:eastAsia="de-DE"/>
                      <w14:ligatures w14:val="none"/>
                    </w:rPr>
                  </w:pPr>
                </w:p>
                <w:tbl>
                  <w:tblPr>
                    <w:tblW w:w="5000" w:type="pct"/>
                    <w:tblCellMar>
                      <w:left w:w="0" w:type="dxa"/>
                      <w:right w:w="0" w:type="dxa"/>
                    </w:tblCellMar>
                    <w:tblLook w:val="04A0" w:firstRow="1" w:lastRow="0" w:firstColumn="1" w:lastColumn="0" w:noHBand="0" w:noVBand="1"/>
                  </w:tblPr>
                  <w:tblGrid>
                    <w:gridCol w:w="9000"/>
                  </w:tblGrid>
                  <w:tr w:rsidR="00E61836" w:rsidRPr="00E61836" w14:paraId="6C701BDB" w14:textId="77777777" w:rsidTr="002B43F5">
                    <w:tc>
                      <w:tcPr>
                        <w:tcW w:w="0" w:type="auto"/>
                        <w:tcMar>
                          <w:top w:w="135" w:type="dxa"/>
                          <w:left w:w="0" w:type="dxa"/>
                          <w:bottom w:w="0" w:type="dxa"/>
                          <w:right w:w="0" w:type="dxa"/>
                        </w:tcMar>
                        <w:hideMark/>
                      </w:tcPr>
                      <w:p w14:paraId="59ECCC8D" w14:textId="77777777" w:rsidR="00E61836" w:rsidRPr="00E61836" w:rsidRDefault="00E61836" w:rsidP="002B43F5">
                        <w:pPr>
                          <w:spacing w:after="0" w:line="240" w:lineRule="auto"/>
                          <w:rPr>
                            <w:rFonts w:ascii="Garamond" w:eastAsia="Times New Roman" w:hAnsi="Garamond" w:cs="Times New Roman"/>
                            <w:kern w:val="0"/>
                            <w:sz w:val="22"/>
                            <w:szCs w:val="22"/>
                            <w:lang w:eastAsia="de-DE"/>
                            <w14:ligatures w14:val="none"/>
                          </w:rPr>
                        </w:pPr>
                      </w:p>
                    </w:tc>
                  </w:tr>
                </w:tbl>
                <w:p w14:paraId="23E98A36" w14:textId="77777777" w:rsidR="00E61836" w:rsidRPr="00E61836" w:rsidRDefault="00E61836" w:rsidP="002B43F5">
                  <w:pPr>
                    <w:spacing w:after="0" w:line="240" w:lineRule="auto"/>
                    <w:rPr>
                      <w:rFonts w:ascii="Garamond" w:eastAsia="Times New Roman" w:hAnsi="Garamond" w:cs="Times New Roman"/>
                      <w:kern w:val="0"/>
                      <w:sz w:val="22"/>
                      <w:szCs w:val="22"/>
                      <w:lang w:eastAsia="de-DE"/>
                      <w14:ligatures w14:val="none"/>
                    </w:rPr>
                  </w:pPr>
                </w:p>
              </w:tc>
            </w:tr>
          </w:tbl>
          <w:p w14:paraId="1BA63BE4" w14:textId="77777777" w:rsidR="00E61836" w:rsidRPr="00E61836" w:rsidRDefault="00E61836" w:rsidP="002B43F5">
            <w:pPr>
              <w:spacing w:after="0" w:line="240" w:lineRule="auto"/>
              <w:jc w:val="center"/>
              <w:rPr>
                <w:rFonts w:ascii="Garamond" w:eastAsia="Times New Roman" w:hAnsi="Garamond" w:cs="Times New Roman"/>
                <w:color w:val="000000"/>
                <w:kern w:val="0"/>
                <w:sz w:val="22"/>
                <w:szCs w:val="22"/>
                <w:lang w:eastAsia="de-DE"/>
                <w14:ligatures w14:val="none"/>
              </w:rPr>
            </w:pPr>
          </w:p>
        </w:tc>
      </w:tr>
      <w:tr w:rsidR="00E61836" w:rsidRPr="00E61836" w14:paraId="36365BE8" w14:textId="77777777" w:rsidTr="002B43F5">
        <w:tc>
          <w:tcPr>
            <w:tcW w:w="0" w:type="auto"/>
            <w:tcBorders>
              <w:top w:val="nil"/>
              <w:bottom w:val="nil"/>
            </w:tcBorders>
            <w:shd w:val="clear" w:color="auto" w:fill="FFFFFF"/>
            <w:tcMar>
              <w:top w:w="135" w:type="dxa"/>
              <w:left w:w="0" w:type="dxa"/>
              <w:bottom w:w="135" w:type="dxa"/>
              <w:right w:w="0" w:type="dxa"/>
            </w:tcMar>
            <w:hideMark/>
          </w:tcPr>
          <w:p w14:paraId="1C77AD0C" w14:textId="77777777" w:rsidR="00E61836" w:rsidRPr="00E61836" w:rsidRDefault="00E61836" w:rsidP="00E61836">
            <w:pPr>
              <w:spacing w:after="0" w:line="240" w:lineRule="auto"/>
              <w:rPr>
                <w:rFonts w:ascii="Garamond" w:eastAsia="Times New Roman" w:hAnsi="Garamond" w:cs="Times New Roman"/>
                <w:color w:val="000000"/>
                <w:kern w:val="0"/>
                <w:sz w:val="22"/>
                <w:szCs w:val="22"/>
                <w:lang w:eastAsia="de-DE"/>
                <w14:ligatures w14:val="none"/>
              </w:rPr>
            </w:pPr>
          </w:p>
        </w:tc>
      </w:tr>
    </w:tbl>
    <w:p w14:paraId="5B624766" w14:textId="76E6DB02" w:rsidR="00332E04" w:rsidRPr="0046229B" w:rsidRDefault="00E61836" w:rsidP="00F74F0D">
      <w:pPr>
        <w:rPr>
          <w:rFonts w:ascii="Garamond" w:eastAsia="Times New Roman" w:hAnsi="Garamond" w:cs="Tahoma"/>
          <w:color w:val="000000"/>
          <w:kern w:val="0"/>
          <w:lang w:eastAsia="de-DE"/>
          <w14:ligatures w14:val="none"/>
        </w:rPr>
      </w:pPr>
      <w:r w:rsidRPr="00E61836">
        <w:rPr>
          <w:rFonts w:ascii="Garamond" w:eastAsia="Times New Roman" w:hAnsi="Garamond" w:cs="Tahoma"/>
          <w:b/>
          <w:bCs/>
          <w:color w:val="000000"/>
          <w:kern w:val="0"/>
          <w:lang w:eastAsia="de-DE"/>
          <w14:ligatures w14:val="none"/>
        </w:rPr>
        <w:t>Veranstalter: </w:t>
      </w:r>
      <w:r w:rsidRPr="00E61836">
        <w:rPr>
          <w:rFonts w:ascii="Garamond" w:eastAsia="Times New Roman" w:hAnsi="Garamond" w:cs="Tahoma"/>
          <w:color w:val="000000"/>
          <w:kern w:val="0"/>
          <w:lang w:eastAsia="de-DE"/>
          <w14:ligatures w14:val="none"/>
        </w:rPr>
        <w:br/>
        <w:t>Das Museum Sinclair-Haus ist das einzige Ausstellungshaus in Deutschland mit einem konsequenten Fokus auf zeitgenössische Kunst und Natur. Seit 2022 ist es Teil des internationalen Netzwerks „Nature </w:t>
      </w:r>
      <w:proofErr w:type="spellStart"/>
      <w:r w:rsidRPr="00E61836">
        <w:rPr>
          <w:rFonts w:ascii="Garamond" w:eastAsia="Times New Roman" w:hAnsi="Garamond" w:cs="Tahoma"/>
          <w:color w:val="000000"/>
          <w:kern w:val="0"/>
          <w:lang w:eastAsia="de-DE"/>
          <w14:ligatures w14:val="none"/>
        </w:rPr>
        <w:t>through</w:t>
      </w:r>
      <w:proofErr w:type="spellEnd"/>
      <w:r w:rsidRPr="00E61836">
        <w:rPr>
          <w:rFonts w:ascii="Garamond" w:eastAsia="Times New Roman" w:hAnsi="Garamond" w:cs="Tahoma"/>
          <w:color w:val="000000"/>
          <w:kern w:val="0"/>
          <w:lang w:eastAsia="de-DE"/>
          <w14:ligatures w14:val="none"/>
        </w:rPr>
        <w:t> Art" gemeinsam mit dem Moderna </w:t>
      </w:r>
      <w:proofErr w:type="spellStart"/>
      <w:r w:rsidRPr="00E61836">
        <w:rPr>
          <w:rFonts w:ascii="Garamond" w:eastAsia="Times New Roman" w:hAnsi="Garamond" w:cs="Tahoma"/>
          <w:color w:val="000000"/>
          <w:kern w:val="0"/>
          <w:lang w:eastAsia="de-DE"/>
          <w14:ligatures w14:val="none"/>
        </w:rPr>
        <w:t>Museet</w:t>
      </w:r>
      <w:proofErr w:type="spellEnd"/>
      <w:r w:rsidRPr="00E61836">
        <w:rPr>
          <w:rFonts w:ascii="Garamond" w:eastAsia="Times New Roman" w:hAnsi="Garamond" w:cs="Tahoma"/>
          <w:color w:val="000000"/>
          <w:kern w:val="0"/>
          <w:lang w:eastAsia="de-DE"/>
          <w14:ligatures w14:val="none"/>
        </w:rPr>
        <w:t> Malmö (Schweden), dem Moderna </w:t>
      </w:r>
      <w:proofErr w:type="spellStart"/>
      <w:r w:rsidRPr="00E61836">
        <w:rPr>
          <w:rFonts w:ascii="Garamond" w:eastAsia="Times New Roman" w:hAnsi="Garamond" w:cs="Tahoma"/>
          <w:color w:val="000000"/>
          <w:kern w:val="0"/>
          <w:lang w:eastAsia="de-DE"/>
          <w14:ligatures w14:val="none"/>
        </w:rPr>
        <w:t>Museet</w:t>
      </w:r>
      <w:proofErr w:type="spellEnd"/>
      <w:r w:rsidRPr="00E61836">
        <w:rPr>
          <w:rFonts w:ascii="Garamond" w:eastAsia="Times New Roman" w:hAnsi="Garamond" w:cs="Tahoma"/>
          <w:color w:val="000000"/>
          <w:kern w:val="0"/>
          <w:lang w:eastAsia="de-DE"/>
          <w14:ligatures w14:val="none"/>
        </w:rPr>
        <w:t> Stockholm (Schweden), dem </w:t>
      </w:r>
      <w:proofErr w:type="spellStart"/>
      <w:r w:rsidRPr="00E61836">
        <w:rPr>
          <w:rFonts w:ascii="Garamond" w:eastAsia="Times New Roman" w:hAnsi="Garamond" w:cs="Tahoma"/>
          <w:color w:val="000000"/>
          <w:kern w:val="0"/>
          <w:lang w:eastAsia="de-DE"/>
          <w14:ligatures w14:val="none"/>
        </w:rPr>
        <w:t>Gerðasafn</w:t>
      </w:r>
      <w:proofErr w:type="spellEnd"/>
      <w:r w:rsidRPr="00E61836">
        <w:rPr>
          <w:rFonts w:ascii="Garamond" w:eastAsia="Times New Roman" w:hAnsi="Garamond" w:cs="Tahoma"/>
          <w:color w:val="000000"/>
          <w:kern w:val="0"/>
          <w:lang w:eastAsia="de-DE"/>
          <w14:ligatures w14:val="none"/>
        </w:rPr>
        <w:t> Museum (Island), dem Louisiana Museum </w:t>
      </w:r>
      <w:proofErr w:type="spellStart"/>
      <w:r w:rsidRPr="00E61836">
        <w:rPr>
          <w:rFonts w:ascii="Garamond" w:eastAsia="Times New Roman" w:hAnsi="Garamond" w:cs="Tahoma"/>
          <w:color w:val="000000"/>
          <w:kern w:val="0"/>
          <w:lang w:eastAsia="de-DE"/>
          <w14:ligatures w14:val="none"/>
        </w:rPr>
        <w:t>of</w:t>
      </w:r>
      <w:proofErr w:type="spellEnd"/>
      <w:r w:rsidRPr="00E61836">
        <w:rPr>
          <w:rFonts w:ascii="Garamond" w:eastAsia="Times New Roman" w:hAnsi="Garamond" w:cs="Tahoma"/>
          <w:color w:val="000000"/>
          <w:kern w:val="0"/>
          <w:lang w:eastAsia="de-DE"/>
          <w14:ligatures w14:val="none"/>
        </w:rPr>
        <w:t> Modern Art (Dänemark) und der Fondation Beyeler (Schweiz). Das Netzwerk dient dem internationalen Austausch von Kunstvermittlerinnen und Kunstvermittlern. Regelmäßig trifft sich das Netzwerk, für einen Austausch. In diesem Jahr ist das Museum Sinclair-Haus/Stiftung Kunst und Natur, Ausrichter des Netzwerktreffens. Die Tagung ist für alle Interessierten offen.</w:t>
      </w:r>
    </w:p>
    <w:sectPr w:rsidR="00332E04" w:rsidRPr="0046229B" w:rsidSect="0060411C">
      <w:headerReference w:type="even" r:id="rId11"/>
      <w:headerReference w:type="default" r:id="rId12"/>
      <w:footerReference w:type="even" r:id="rId13"/>
      <w:footerReference w:type="default" r:id="rId14"/>
      <w:headerReference w:type="first" r:id="rId15"/>
      <w:footerReference w:type="first" r:id="rId16"/>
      <w:pgSz w:w="11900" w:h="16840"/>
      <w:pgMar w:top="3402" w:right="1418" w:bottom="2285" w:left="1418" w:header="510" w:footer="51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4F63" w14:textId="77777777" w:rsidR="00B26A4E" w:rsidRDefault="00B26A4E" w:rsidP="006D1181">
      <w:r>
        <w:separator/>
      </w:r>
    </w:p>
  </w:endnote>
  <w:endnote w:type="continuationSeparator" w:id="0">
    <w:p w14:paraId="67FC7C56" w14:textId="77777777" w:rsidR="00B26A4E" w:rsidRDefault="00B26A4E" w:rsidP="006D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079E" w14:textId="77777777" w:rsidR="00310A18" w:rsidRDefault="00310A18" w:rsidP="00A47258">
    <w:pPr>
      <w:pStyle w:val="Fuzeile"/>
      <w:framePr w:wrap="none"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08BC2293" w14:textId="77777777" w:rsidR="00310A18" w:rsidRDefault="00310A18" w:rsidP="005E79FB">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12"/>
        <w:szCs w:val="12"/>
      </w:rPr>
      <w:id w:val="-1076047092"/>
      <w:docPartObj>
        <w:docPartGallery w:val="Page Numbers (Bottom of Page)"/>
        <w:docPartUnique/>
      </w:docPartObj>
    </w:sdtPr>
    <w:sdtEndPr>
      <w:rPr>
        <w:rStyle w:val="Seitenzahl"/>
        <w:sz w:val="14"/>
        <w:szCs w:val="14"/>
      </w:rPr>
    </w:sdtEndPr>
    <w:sdtContent>
      <w:p w14:paraId="3F6F13EF" w14:textId="77777777" w:rsidR="00A47258" w:rsidRPr="00B83993" w:rsidRDefault="00A47258" w:rsidP="00166368">
        <w:pPr>
          <w:pStyle w:val="Fuzeile"/>
          <w:framePr w:w="477" w:h="400" w:hRule="exact" w:wrap="none" w:vAnchor="text" w:hAnchor="page" w:x="710" w:y="245"/>
          <w:ind w:left="230"/>
          <w:rPr>
            <w:rStyle w:val="Seitenzahl"/>
            <w:sz w:val="14"/>
            <w:szCs w:val="14"/>
          </w:rPr>
        </w:pPr>
        <w:r w:rsidRPr="00B83993">
          <w:rPr>
            <w:rStyle w:val="Seitenzahl"/>
            <w:sz w:val="14"/>
            <w:szCs w:val="14"/>
          </w:rPr>
          <w:fldChar w:fldCharType="begin"/>
        </w:r>
        <w:r w:rsidRPr="00B83993">
          <w:rPr>
            <w:rStyle w:val="Seitenzahl"/>
            <w:sz w:val="14"/>
            <w:szCs w:val="14"/>
          </w:rPr>
          <w:instrText xml:space="preserve"> PAGE </w:instrText>
        </w:r>
        <w:r w:rsidRPr="00B83993">
          <w:rPr>
            <w:rStyle w:val="Seitenzahl"/>
            <w:sz w:val="14"/>
            <w:szCs w:val="14"/>
          </w:rPr>
          <w:fldChar w:fldCharType="separate"/>
        </w:r>
        <w:r w:rsidRPr="00B83993">
          <w:rPr>
            <w:rStyle w:val="Seitenzahl"/>
            <w:noProof/>
            <w:sz w:val="14"/>
            <w:szCs w:val="14"/>
          </w:rPr>
          <w:t>- 2 -</w:t>
        </w:r>
        <w:r w:rsidRPr="00B83993">
          <w:rPr>
            <w:rStyle w:val="Seitenzahl"/>
            <w:sz w:val="14"/>
            <w:szCs w:val="14"/>
          </w:rPr>
          <w:fldChar w:fldCharType="end"/>
        </w:r>
      </w:p>
    </w:sdtContent>
  </w:sdt>
  <w:p w14:paraId="235C8AFF" w14:textId="77777777" w:rsidR="00A47258" w:rsidRDefault="00A47258" w:rsidP="000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C0A5" w14:textId="77777777" w:rsidR="00310A18" w:rsidRDefault="00310A18" w:rsidP="00F97E6F">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A817" w14:textId="77777777" w:rsidR="00B26A4E" w:rsidRDefault="00B26A4E" w:rsidP="006D1181">
      <w:r>
        <w:separator/>
      </w:r>
    </w:p>
  </w:footnote>
  <w:footnote w:type="continuationSeparator" w:id="0">
    <w:p w14:paraId="7763AF74" w14:textId="77777777" w:rsidR="00B26A4E" w:rsidRDefault="00B26A4E" w:rsidP="006D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0383" w14:textId="77777777" w:rsidR="00E61836" w:rsidRDefault="00E618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4915" w14:textId="77777777" w:rsidR="00310A18" w:rsidRPr="00E61836" w:rsidRDefault="00490420" w:rsidP="00BE769D">
    <w:pPr>
      <w:pStyle w:val="Kopfzeile"/>
      <w:tabs>
        <w:tab w:val="clear" w:pos="4536"/>
        <w:tab w:val="clear" w:pos="9072"/>
        <w:tab w:val="left" w:pos="1376"/>
      </w:tabs>
      <w:ind w:left="-284"/>
      <w:rPr>
        <w:rFonts w:ascii="Garamond" w:hAnsi="Garamond"/>
        <w:sz w:val="22"/>
        <w:szCs w:val="22"/>
      </w:rPr>
    </w:pPr>
    <w:r w:rsidRPr="00E61836">
      <w:rPr>
        <w:rFonts w:ascii="Garamond" w:hAnsi="Garamond"/>
        <w:noProof/>
        <w:sz w:val="22"/>
        <w:szCs w:val="22"/>
      </w:rPr>
      <w:drawing>
        <wp:anchor distT="0" distB="0" distL="114300" distR="114300" simplePos="0" relativeHeight="251656703" behindDoc="1" locked="0" layoutInCell="1" allowOverlap="1" wp14:anchorId="6700882E" wp14:editId="36BD799E">
          <wp:simplePos x="0" y="0"/>
          <wp:positionH relativeFrom="column">
            <wp:posOffset>-756958</wp:posOffset>
          </wp:positionH>
          <wp:positionV relativeFrom="paragraph">
            <wp:posOffset>-379730</wp:posOffset>
          </wp:positionV>
          <wp:extent cx="7579360" cy="10745470"/>
          <wp:effectExtent l="0" t="0" r="0" b="0"/>
          <wp:wrapNone/>
          <wp:docPr id="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 23"/>
                  <pic:cNvPicPr/>
                </pic:nvPicPr>
                <pic:blipFill>
                  <a:blip r:embed="rId1"/>
                  <a:stretch>
                    <a:fillRect/>
                  </a:stretch>
                </pic:blipFill>
                <pic:spPr>
                  <a:xfrm>
                    <a:off x="0" y="0"/>
                    <a:ext cx="7579360" cy="107454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9D16" w14:textId="77777777" w:rsidR="00310A18" w:rsidRPr="00954201" w:rsidRDefault="00E26177" w:rsidP="00954201">
    <w:pPr>
      <w:pStyle w:val="Kopfzeile"/>
    </w:pPr>
    <w:r>
      <w:rPr>
        <w:noProof/>
      </w:rPr>
      <mc:AlternateContent>
        <mc:Choice Requires="wps">
          <w:drawing>
            <wp:anchor distT="0" distB="0" distL="114300" distR="114300" simplePos="0" relativeHeight="251657728" behindDoc="0" locked="0" layoutInCell="1" allowOverlap="1" wp14:anchorId="1EB03A3A" wp14:editId="69B697E3">
              <wp:simplePos x="0" y="0"/>
              <wp:positionH relativeFrom="column">
                <wp:posOffset>-417830</wp:posOffset>
              </wp:positionH>
              <wp:positionV relativeFrom="paragraph">
                <wp:posOffset>-298450</wp:posOffset>
              </wp:positionV>
              <wp:extent cx="8343900" cy="3035300"/>
              <wp:effectExtent l="0" t="0" r="0" b="0"/>
              <wp:wrapSquare wrapText="bothSides"/>
              <wp:docPr id="25" name="Textfeld 25"/>
              <wp:cNvGraphicFramePr/>
              <a:graphic xmlns:a="http://schemas.openxmlformats.org/drawingml/2006/main">
                <a:graphicData uri="http://schemas.microsoft.com/office/word/2010/wordprocessingShape">
                  <wps:wsp>
                    <wps:cNvSpPr txBox="1"/>
                    <wps:spPr>
                      <a:xfrm>
                        <a:off x="0" y="0"/>
                        <a:ext cx="8343900" cy="3035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087832" w14:textId="77777777" w:rsidR="00310A18" w:rsidRDefault="00310A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03A3A" id="_x0000_t202" coordsize="21600,21600" o:spt="202" path="m,l,21600r21600,l21600,xe">
              <v:stroke joinstyle="miter"/>
              <v:path gradientshapeok="t" o:connecttype="rect"/>
            </v:shapetype>
            <v:shape id="Textfeld 25" o:spid="_x0000_s1026" type="#_x0000_t202" style="position:absolute;margin-left:-32.9pt;margin-top:-23.5pt;width:657pt;height:2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" filled="f" stroked="f">
              <v:textbox>
                <w:txbxContent>
                  <w:p w14:paraId="48087832" w14:textId="77777777" w:rsidR="00310A18" w:rsidRDefault="00310A18"/>
                </w:txbxContent>
              </v:textbox>
              <w10:wrap type="square"/>
            </v:shape>
          </w:pict>
        </mc:Fallback>
      </mc:AlternateContent>
    </w:r>
    <w:r w:rsidR="003A354B">
      <w:rPr>
        <w:noProof/>
      </w:rPr>
      <w:drawing>
        <wp:anchor distT="0" distB="0" distL="114300" distR="114300" simplePos="0" relativeHeight="251658752" behindDoc="1" locked="1" layoutInCell="1" allowOverlap="1" wp14:anchorId="1CEDD0FC" wp14:editId="6A770E23">
          <wp:simplePos x="0" y="0"/>
          <wp:positionH relativeFrom="page">
            <wp:posOffset>0</wp:posOffset>
          </wp:positionH>
          <wp:positionV relativeFrom="page">
            <wp:posOffset>0</wp:posOffset>
          </wp:positionV>
          <wp:extent cx="7560000" cy="10688400"/>
          <wp:effectExtent l="0" t="0" r="0" b="0"/>
          <wp:wrapNone/>
          <wp:docPr id="5" name="Grafik 5" descr="Ein Bild, das Screenshot,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Screenshot, Schwarz, Dunkelheit enthält.&#10;&#10;Automatisch generierte Beschreibung"/>
                  <pic:cNvPicPr/>
                </pic:nvPicPr>
                <pic:blipFill>
                  <a:blip r:embed="rId1"/>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31F4"/>
    <w:multiLevelType w:val="multilevel"/>
    <w:tmpl w:val="5720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C6A1F"/>
    <w:multiLevelType w:val="multilevel"/>
    <w:tmpl w:val="FA20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B2C1C"/>
    <w:multiLevelType w:val="multilevel"/>
    <w:tmpl w:val="CCA0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37548"/>
    <w:multiLevelType w:val="multilevel"/>
    <w:tmpl w:val="4DF2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43ACD"/>
    <w:multiLevelType w:val="multilevel"/>
    <w:tmpl w:val="1ECE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165EE"/>
    <w:multiLevelType w:val="multilevel"/>
    <w:tmpl w:val="3270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C17692"/>
    <w:multiLevelType w:val="multilevel"/>
    <w:tmpl w:val="2EFA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26F2A"/>
    <w:multiLevelType w:val="multilevel"/>
    <w:tmpl w:val="E544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112933">
    <w:abstractNumId w:val="0"/>
  </w:num>
  <w:num w:numId="2" w16cid:durableId="1894198515">
    <w:abstractNumId w:val="6"/>
  </w:num>
  <w:num w:numId="3" w16cid:durableId="629172441">
    <w:abstractNumId w:val="2"/>
  </w:num>
  <w:num w:numId="4" w16cid:durableId="1065683602">
    <w:abstractNumId w:val="3"/>
  </w:num>
  <w:num w:numId="5" w16cid:durableId="341318397">
    <w:abstractNumId w:val="4"/>
  </w:num>
  <w:num w:numId="6" w16cid:durableId="212542547">
    <w:abstractNumId w:val="1"/>
  </w:num>
  <w:num w:numId="7" w16cid:durableId="1212956848">
    <w:abstractNumId w:val="5"/>
  </w:num>
  <w:num w:numId="8" w16cid:durableId="1673557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36"/>
    <w:rsid w:val="00020710"/>
    <w:rsid w:val="00023318"/>
    <w:rsid w:val="0003380B"/>
    <w:rsid w:val="00051816"/>
    <w:rsid w:val="00063D41"/>
    <w:rsid w:val="0007458C"/>
    <w:rsid w:val="0008020C"/>
    <w:rsid w:val="00082D65"/>
    <w:rsid w:val="0009015D"/>
    <w:rsid w:val="0009186B"/>
    <w:rsid w:val="000A3405"/>
    <w:rsid w:val="000A7E5C"/>
    <w:rsid w:val="000B6093"/>
    <w:rsid w:val="000E4212"/>
    <w:rsid w:val="000E5BAD"/>
    <w:rsid w:val="000F24B5"/>
    <w:rsid w:val="000F62B3"/>
    <w:rsid w:val="000F7047"/>
    <w:rsid w:val="001008A3"/>
    <w:rsid w:val="0012075F"/>
    <w:rsid w:val="0012638F"/>
    <w:rsid w:val="001413BD"/>
    <w:rsid w:val="0014331C"/>
    <w:rsid w:val="0014403D"/>
    <w:rsid w:val="00154AF0"/>
    <w:rsid w:val="00166368"/>
    <w:rsid w:val="00167F44"/>
    <w:rsid w:val="001851D0"/>
    <w:rsid w:val="00186662"/>
    <w:rsid w:val="00192672"/>
    <w:rsid w:val="001A13F6"/>
    <w:rsid w:val="001C6801"/>
    <w:rsid w:val="001E581B"/>
    <w:rsid w:val="001E5ACA"/>
    <w:rsid w:val="001E73AF"/>
    <w:rsid w:val="001F52B4"/>
    <w:rsid w:val="00223235"/>
    <w:rsid w:val="00224B56"/>
    <w:rsid w:val="00235CFF"/>
    <w:rsid w:val="00237DA7"/>
    <w:rsid w:val="00242A97"/>
    <w:rsid w:val="0024751D"/>
    <w:rsid w:val="0025273F"/>
    <w:rsid w:val="002563FB"/>
    <w:rsid w:val="002663E7"/>
    <w:rsid w:val="00295F7E"/>
    <w:rsid w:val="002A25C0"/>
    <w:rsid w:val="002C1482"/>
    <w:rsid w:val="002D0D39"/>
    <w:rsid w:val="002D271C"/>
    <w:rsid w:val="002D4EF7"/>
    <w:rsid w:val="002D7FAF"/>
    <w:rsid w:val="002E583F"/>
    <w:rsid w:val="002E6B44"/>
    <w:rsid w:val="002F3127"/>
    <w:rsid w:val="00310A18"/>
    <w:rsid w:val="00332E04"/>
    <w:rsid w:val="003425B1"/>
    <w:rsid w:val="003471D4"/>
    <w:rsid w:val="00353EDE"/>
    <w:rsid w:val="00360805"/>
    <w:rsid w:val="003643B1"/>
    <w:rsid w:val="0036559B"/>
    <w:rsid w:val="00373FD3"/>
    <w:rsid w:val="00384703"/>
    <w:rsid w:val="00387E13"/>
    <w:rsid w:val="003A12BC"/>
    <w:rsid w:val="003A141B"/>
    <w:rsid w:val="003A354B"/>
    <w:rsid w:val="003C55D6"/>
    <w:rsid w:val="003E0A22"/>
    <w:rsid w:val="003E6FAC"/>
    <w:rsid w:val="003F6883"/>
    <w:rsid w:val="00412627"/>
    <w:rsid w:val="00417AAD"/>
    <w:rsid w:val="0046229B"/>
    <w:rsid w:val="004716F5"/>
    <w:rsid w:val="004751B5"/>
    <w:rsid w:val="004772A4"/>
    <w:rsid w:val="004832CD"/>
    <w:rsid w:val="00490420"/>
    <w:rsid w:val="00496135"/>
    <w:rsid w:val="004A15A9"/>
    <w:rsid w:val="004B6B09"/>
    <w:rsid w:val="004C0FED"/>
    <w:rsid w:val="004D3B45"/>
    <w:rsid w:val="004D5AF0"/>
    <w:rsid w:val="004F6EC9"/>
    <w:rsid w:val="00503DF2"/>
    <w:rsid w:val="00512CDF"/>
    <w:rsid w:val="00515142"/>
    <w:rsid w:val="00573B8C"/>
    <w:rsid w:val="005955C5"/>
    <w:rsid w:val="005A1430"/>
    <w:rsid w:val="005A47C3"/>
    <w:rsid w:val="005A4846"/>
    <w:rsid w:val="005B4964"/>
    <w:rsid w:val="005E000F"/>
    <w:rsid w:val="005E79FB"/>
    <w:rsid w:val="005F1E19"/>
    <w:rsid w:val="005F44E8"/>
    <w:rsid w:val="006014B5"/>
    <w:rsid w:val="0060411C"/>
    <w:rsid w:val="00605E3A"/>
    <w:rsid w:val="00625717"/>
    <w:rsid w:val="0063242D"/>
    <w:rsid w:val="006717DF"/>
    <w:rsid w:val="00677E89"/>
    <w:rsid w:val="00693501"/>
    <w:rsid w:val="006A5861"/>
    <w:rsid w:val="006A5B62"/>
    <w:rsid w:val="006C500C"/>
    <w:rsid w:val="006D00B7"/>
    <w:rsid w:val="006D1181"/>
    <w:rsid w:val="006D1E20"/>
    <w:rsid w:val="00702A39"/>
    <w:rsid w:val="0070408B"/>
    <w:rsid w:val="00715ED0"/>
    <w:rsid w:val="00722A13"/>
    <w:rsid w:val="00730E60"/>
    <w:rsid w:val="00742FF7"/>
    <w:rsid w:val="00746C0A"/>
    <w:rsid w:val="007511C1"/>
    <w:rsid w:val="0078670F"/>
    <w:rsid w:val="00792B9D"/>
    <w:rsid w:val="00795240"/>
    <w:rsid w:val="007963E6"/>
    <w:rsid w:val="007A397C"/>
    <w:rsid w:val="007D45B0"/>
    <w:rsid w:val="007D60D0"/>
    <w:rsid w:val="007F3971"/>
    <w:rsid w:val="008357A0"/>
    <w:rsid w:val="008360CA"/>
    <w:rsid w:val="008564D4"/>
    <w:rsid w:val="008758F5"/>
    <w:rsid w:val="00893762"/>
    <w:rsid w:val="0089492F"/>
    <w:rsid w:val="008A2016"/>
    <w:rsid w:val="008B623C"/>
    <w:rsid w:val="008E0303"/>
    <w:rsid w:val="008E4C77"/>
    <w:rsid w:val="008F4180"/>
    <w:rsid w:val="00904308"/>
    <w:rsid w:val="00905C25"/>
    <w:rsid w:val="009118DF"/>
    <w:rsid w:val="00913E15"/>
    <w:rsid w:val="00914012"/>
    <w:rsid w:val="00942C4E"/>
    <w:rsid w:val="00952FE0"/>
    <w:rsid w:val="00954201"/>
    <w:rsid w:val="00983165"/>
    <w:rsid w:val="009917E2"/>
    <w:rsid w:val="009A548B"/>
    <w:rsid w:val="009B5BB9"/>
    <w:rsid w:val="009C388E"/>
    <w:rsid w:val="009E0F0A"/>
    <w:rsid w:val="009E36EE"/>
    <w:rsid w:val="00A0556C"/>
    <w:rsid w:val="00A13FFA"/>
    <w:rsid w:val="00A21760"/>
    <w:rsid w:val="00A4524B"/>
    <w:rsid w:val="00A47258"/>
    <w:rsid w:val="00A64F4B"/>
    <w:rsid w:val="00A65F2B"/>
    <w:rsid w:val="00AA0754"/>
    <w:rsid w:val="00AB1C85"/>
    <w:rsid w:val="00AB28D5"/>
    <w:rsid w:val="00AB2C72"/>
    <w:rsid w:val="00AB3509"/>
    <w:rsid w:val="00AD5199"/>
    <w:rsid w:val="00AD5E1D"/>
    <w:rsid w:val="00AF2A8A"/>
    <w:rsid w:val="00B26A4E"/>
    <w:rsid w:val="00B83993"/>
    <w:rsid w:val="00BB117A"/>
    <w:rsid w:val="00BB1536"/>
    <w:rsid w:val="00BE6411"/>
    <w:rsid w:val="00BE769D"/>
    <w:rsid w:val="00BF540F"/>
    <w:rsid w:val="00BF6024"/>
    <w:rsid w:val="00C0224E"/>
    <w:rsid w:val="00C04108"/>
    <w:rsid w:val="00C0531D"/>
    <w:rsid w:val="00C06D78"/>
    <w:rsid w:val="00C10CC5"/>
    <w:rsid w:val="00C112EC"/>
    <w:rsid w:val="00C17868"/>
    <w:rsid w:val="00C17F9A"/>
    <w:rsid w:val="00C451EE"/>
    <w:rsid w:val="00C62CBB"/>
    <w:rsid w:val="00C7175D"/>
    <w:rsid w:val="00C86D0E"/>
    <w:rsid w:val="00C9498A"/>
    <w:rsid w:val="00CD5DA2"/>
    <w:rsid w:val="00CE6091"/>
    <w:rsid w:val="00D033F0"/>
    <w:rsid w:val="00D11CCF"/>
    <w:rsid w:val="00D11ED2"/>
    <w:rsid w:val="00D171F0"/>
    <w:rsid w:val="00D275D3"/>
    <w:rsid w:val="00D42937"/>
    <w:rsid w:val="00D71C6A"/>
    <w:rsid w:val="00D82237"/>
    <w:rsid w:val="00D859EB"/>
    <w:rsid w:val="00DA73C5"/>
    <w:rsid w:val="00DB1FA8"/>
    <w:rsid w:val="00DC0166"/>
    <w:rsid w:val="00DC365C"/>
    <w:rsid w:val="00DF16FA"/>
    <w:rsid w:val="00DF57F1"/>
    <w:rsid w:val="00E17EC3"/>
    <w:rsid w:val="00E26177"/>
    <w:rsid w:val="00E26728"/>
    <w:rsid w:val="00E35165"/>
    <w:rsid w:val="00E42852"/>
    <w:rsid w:val="00E61836"/>
    <w:rsid w:val="00E62D7F"/>
    <w:rsid w:val="00E72F40"/>
    <w:rsid w:val="00E90080"/>
    <w:rsid w:val="00E9590C"/>
    <w:rsid w:val="00EC6C64"/>
    <w:rsid w:val="00EE712B"/>
    <w:rsid w:val="00EF41F0"/>
    <w:rsid w:val="00F02775"/>
    <w:rsid w:val="00F277E5"/>
    <w:rsid w:val="00F36F88"/>
    <w:rsid w:val="00F416E9"/>
    <w:rsid w:val="00F46BF3"/>
    <w:rsid w:val="00F63598"/>
    <w:rsid w:val="00F74F0D"/>
    <w:rsid w:val="00F753E0"/>
    <w:rsid w:val="00F80E91"/>
    <w:rsid w:val="00F87771"/>
    <w:rsid w:val="00F87AD5"/>
    <w:rsid w:val="00F919E1"/>
    <w:rsid w:val="00F92AE5"/>
    <w:rsid w:val="00F94A56"/>
    <w:rsid w:val="00F97E6F"/>
    <w:rsid w:val="00FA2055"/>
    <w:rsid w:val="00FB39B6"/>
    <w:rsid w:val="00FC522C"/>
    <w:rsid w:val="00FC7E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BD59AF"/>
  <w14:defaultImageDpi w14:val="300"/>
  <w15:docId w15:val="{9B2F44A6-4D78-AD4D-A208-C052C43D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836"/>
    <w:pPr>
      <w:spacing w:after="160" w:line="278" w:lineRule="auto"/>
    </w:pPr>
    <w:rPr>
      <w:rFonts w:eastAsiaTheme="minorHAnsi"/>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1181"/>
    <w:pPr>
      <w:tabs>
        <w:tab w:val="center" w:pos="4536"/>
        <w:tab w:val="right" w:pos="9072"/>
      </w:tabs>
    </w:pPr>
  </w:style>
  <w:style w:type="character" w:customStyle="1" w:styleId="KopfzeileZchn">
    <w:name w:val="Kopfzeile Zchn"/>
    <w:basedOn w:val="Absatz-Standardschriftart"/>
    <w:link w:val="Kopfzeile"/>
    <w:uiPriority w:val="99"/>
    <w:rsid w:val="006D1181"/>
  </w:style>
  <w:style w:type="paragraph" w:styleId="Fuzeile">
    <w:name w:val="footer"/>
    <w:basedOn w:val="Standard"/>
    <w:link w:val="FuzeileZchn"/>
    <w:uiPriority w:val="99"/>
    <w:unhideWhenUsed/>
    <w:rsid w:val="006D1181"/>
    <w:pPr>
      <w:tabs>
        <w:tab w:val="center" w:pos="4536"/>
        <w:tab w:val="right" w:pos="9072"/>
      </w:tabs>
    </w:pPr>
  </w:style>
  <w:style w:type="character" w:customStyle="1" w:styleId="FuzeileZchn">
    <w:name w:val="Fußzeile Zchn"/>
    <w:basedOn w:val="Absatz-Standardschriftart"/>
    <w:link w:val="Fuzeile"/>
    <w:uiPriority w:val="99"/>
    <w:rsid w:val="006D1181"/>
  </w:style>
  <w:style w:type="character" w:styleId="Hyperlink">
    <w:name w:val="Hyperlink"/>
    <w:basedOn w:val="Absatz-Standardschriftart"/>
    <w:uiPriority w:val="99"/>
    <w:unhideWhenUsed/>
    <w:rsid w:val="00E9590C"/>
    <w:rPr>
      <w:color w:val="0000FF" w:themeColor="hyperlink"/>
      <w:u w:val="single"/>
    </w:rPr>
  </w:style>
  <w:style w:type="character" w:styleId="Seitenzahl">
    <w:name w:val="page number"/>
    <w:basedOn w:val="Absatz-Standardschriftart"/>
    <w:uiPriority w:val="99"/>
    <w:semiHidden/>
    <w:unhideWhenUsed/>
    <w:rsid w:val="005E79FB"/>
  </w:style>
  <w:style w:type="paragraph" w:styleId="Sprechblasentext">
    <w:name w:val="Balloon Text"/>
    <w:basedOn w:val="Standard"/>
    <w:link w:val="SprechblasentextZchn"/>
    <w:uiPriority w:val="99"/>
    <w:semiHidden/>
    <w:unhideWhenUsed/>
    <w:rsid w:val="0095420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54201"/>
    <w:rPr>
      <w:rFonts w:ascii="Lucida Grande" w:hAnsi="Lucida Grande" w:cs="Lucida Grande"/>
      <w:sz w:val="18"/>
      <w:szCs w:val="18"/>
    </w:rPr>
  </w:style>
  <w:style w:type="paragraph" w:customStyle="1" w:styleId="Pa4">
    <w:name w:val="Pa4"/>
    <w:basedOn w:val="Standard"/>
    <w:next w:val="Standard"/>
    <w:uiPriority w:val="99"/>
    <w:rsid w:val="004772A4"/>
    <w:pPr>
      <w:autoSpaceDE w:val="0"/>
      <w:autoSpaceDN w:val="0"/>
      <w:adjustRightInd w:val="0"/>
      <w:spacing w:line="241" w:lineRule="atLeast"/>
    </w:pPr>
  </w:style>
  <w:style w:type="paragraph" w:customStyle="1" w:styleId="Thema">
    <w:name w:val="Thema"/>
    <w:qFormat/>
    <w:rsid w:val="003C55D6"/>
    <w:rPr>
      <w:rFonts w:ascii="Calibri" w:eastAsiaTheme="minorHAnsi" w:hAnsi="Calibri" w:cs="Calibri"/>
      <w:sz w:val="20"/>
      <w:szCs w:val="22"/>
    </w:rPr>
  </w:style>
  <w:style w:type="paragraph" w:customStyle="1" w:styleId="Presseinfo">
    <w:name w:val="Presseinfo"/>
    <w:next w:val="Headline"/>
    <w:qFormat/>
    <w:rsid w:val="00C0531D"/>
    <w:pPr>
      <w:spacing w:after="600"/>
    </w:pPr>
    <w:rPr>
      <w:rFonts w:ascii="Calibri" w:eastAsiaTheme="minorHAnsi" w:hAnsi="Calibri" w:cs="Calibri"/>
      <w:b/>
      <w:bCs/>
      <w:sz w:val="22"/>
      <w:szCs w:val="22"/>
    </w:rPr>
  </w:style>
  <w:style w:type="paragraph" w:customStyle="1" w:styleId="Headline">
    <w:name w:val="Headline"/>
    <w:qFormat/>
    <w:rsid w:val="003A354B"/>
    <w:pPr>
      <w:tabs>
        <w:tab w:val="right" w:pos="6237"/>
      </w:tabs>
      <w:spacing w:before="120"/>
    </w:pPr>
    <w:rPr>
      <w:rFonts w:ascii="Garamond" w:eastAsiaTheme="minorHAnsi" w:hAnsi="Garamond" w:cs="Calibri"/>
      <w:b/>
      <w:bCs/>
      <w:sz w:val="32"/>
      <w:szCs w:val="32"/>
    </w:rPr>
  </w:style>
  <w:style w:type="paragraph" w:customStyle="1" w:styleId="Anreier">
    <w:name w:val="Anreißer"/>
    <w:qFormat/>
    <w:rsid w:val="00C0531D"/>
    <w:pPr>
      <w:spacing w:line="260" w:lineRule="exact"/>
    </w:pPr>
    <w:rPr>
      <w:rFonts w:ascii="Garamond" w:eastAsiaTheme="minorHAnsi" w:hAnsi="Garamond" w:cs="Calibri"/>
      <w:b/>
      <w:bCs/>
    </w:rPr>
  </w:style>
  <w:style w:type="paragraph" w:styleId="StandardWeb">
    <w:name w:val="Normal (Web)"/>
    <w:basedOn w:val="Standard"/>
    <w:uiPriority w:val="99"/>
    <w:semiHidden/>
    <w:unhideWhenUsed/>
    <w:rsid w:val="00E61836"/>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E61836"/>
    <w:rPr>
      <w:b/>
      <w:bCs/>
    </w:rPr>
  </w:style>
  <w:style w:type="paragraph" w:styleId="Listenabsatz">
    <w:name w:val="List Paragraph"/>
    <w:basedOn w:val="Standard"/>
    <w:uiPriority w:val="34"/>
    <w:qFormat/>
    <w:rsid w:val="00462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p@kunst-und-natur.de/Downloads/2025_SKN_MSH_Pressemitteilung_Vorlage_pb-4%20(2).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713cc9-9dc4-42ee-b594-e62823dedca5">
      <Terms xmlns="http://schemas.microsoft.com/office/infopath/2007/PartnerControls"/>
    </lcf76f155ced4ddcb4097134ff3c332f>
    <TaxCatchAll xmlns="bf357d2d-193b-49dc-aece-8c7b447e4c7f" xsi:nil="true"/>
    <SharedWithUsers xmlns="bf357d2d-193b-49dc-aece-8c7b447e4c7f">
      <UserInfo>
        <DisplayName>Kommunikation Museum Sinclair Haus</DisplayName>
        <AccountId>458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0A64CA11DB46D449FD266E40D73FEB1" ma:contentTypeVersion="18" ma:contentTypeDescription="Ein neues Dokument erstellen." ma:contentTypeScope="" ma:versionID="87862232e807be600e3a9610af8bab9f">
  <xsd:schema xmlns:xsd="http://www.w3.org/2001/XMLSchema" xmlns:xs="http://www.w3.org/2001/XMLSchema" xmlns:p="http://schemas.microsoft.com/office/2006/metadata/properties" xmlns:ns2="bf357d2d-193b-49dc-aece-8c7b447e4c7f" xmlns:ns3="f4713cc9-9dc4-42ee-b594-e62823dedca5" targetNamespace="http://schemas.microsoft.com/office/2006/metadata/properties" ma:root="true" ma:fieldsID="9bd450c88d97cd27357367f52c15430d" ns2:_="" ns3:_="">
    <xsd:import namespace="bf357d2d-193b-49dc-aece-8c7b447e4c7f"/>
    <xsd:import namespace="f4713cc9-9dc4-42ee-b594-e62823dedc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57d2d-193b-49dc-aece-8c7b447e4c7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6910fb1-49cb-48e7-b461-06f21ae38440}" ma:internalName="TaxCatchAll" ma:showField="CatchAllData" ma:web="bf357d2d-193b-49dc-aece-8c7b447e4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713cc9-9dc4-42ee-b594-e62823ded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1111907-0c14-4f23-ac1c-4ee5ea0bb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A09A-4B2C-4CDE-B307-E9FCAA7500CF}">
  <ds:schemaRefs>
    <ds:schemaRef ds:uri="http://schemas.microsoft.com/sharepoint/v3/contenttype/forms"/>
  </ds:schemaRefs>
</ds:datastoreItem>
</file>

<file path=customXml/itemProps2.xml><?xml version="1.0" encoding="utf-8"?>
<ds:datastoreItem xmlns:ds="http://schemas.openxmlformats.org/officeDocument/2006/customXml" ds:itemID="{523AB47F-8B96-024C-BF08-A223F6099DAD}">
  <ds:schemaRefs>
    <ds:schemaRef ds:uri="http://schemas.openxmlformats.org/officeDocument/2006/bibliography"/>
  </ds:schemaRefs>
</ds:datastoreItem>
</file>

<file path=customXml/itemProps3.xml><?xml version="1.0" encoding="utf-8"?>
<ds:datastoreItem xmlns:ds="http://schemas.openxmlformats.org/officeDocument/2006/customXml" ds:itemID="{CD043D30-4250-476C-BBD5-74995ECB3CBA}">
  <ds:schemaRefs>
    <ds:schemaRef ds:uri="http://schemas.microsoft.com/office/2006/metadata/properties"/>
    <ds:schemaRef ds:uri="http://schemas.microsoft.com/office/infopath/2007/PartnerControls"/>
    <ds:schemaRef ds:uri="f4713cc9-9dc4-42ee-b594-e62823dedca5"/>
    <ds:schemaRef ds:uri="bf357d2d-193b-49dc-aece-8c7b447e4c7f"/>
  </ds:schemaRefs>
</ds:datastoreItem>
</file>

<file path=customXml/itemProps4.xml><?xml version="1.0" encoding="utf-8"?>
<ds:datastoreItem xmlns:ds="http://schemas.openxmlformats.org/officeDocument/2006/customXml" ds:itemID="{24A874F9-8E24-49B3-819C-7A54F345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57d2d-193b-49dc-aece-8c7b447e4c7f"/>
    <ds:schemaRef ds:uri="f4713cc9-9dc4-42ee-b594-e62823de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2025_SKN_MSH_Pressemitteilung_Vorlage_pb-4 (2).dotx</Template>
  <TotalTime>0</TotalTime>
  <Pages>3</Pages>
  <Words>614</Words>
  <Characters>3873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Praml</dc:creator>
  <cp:keywords/>
  <dc:description/>
  <cp:lastModifiedBy>Claudia Praml</cp:lastModifiedBy>
  <cp:revision>3</cp:revision>
  <cp:lastPrinted>2025-02-04T15:44:00Z</cp:lastPrinted>
  <dcterms:created xsi:type="dcterms:W3CDTF">2026-06-01T10:29:00Z</dcterms:created>
  <dcterms:modified xsi:type="dcterms:W3CDTF">2026-06-01T10:41:00Z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0x01010010A64CA11DB46D449FD266E40D73FEB1</vt:lpwstr>
  </property>
  <property fmtid="{D5CDD505-2E9C-101B-9397-08002B2CF9AE}" pid="3" name="MediaServiceImageTags">
    <vt:lpwstr/>
  </property>
</Properties>
</file>